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3F660" w14:textId="0C36C208" w:rsidR="004C2183" w:rsidRDefault="00B14195" w:rsidP="004C2183">
      <w:pPr>
        <w:jc w:val="right"/>
        <w:rPr>
          <w:i/>
          <w:color w:val="3366FF"/>
          <w:sz w:val="22"/>
          <w:szCs w:val="22"/>
        </w:rPr>
      </w:pPr>
      <w:r>
        <w:rPr>
          <w:i/>
          <w:color w:val="3366FF"/>
          <w:sz w:val="22"/>
          <w:szCs w:val="22"/>
        </w:rPr>
        <w:t>A</w:t>
      </w:r>
      <w:bookmarkStart w:id="0" w:name="_GoBack"/>
      <w:bookmarkEnd w:id="0"/>
      <w:r w:rsidR="004C2183">
        <w:rPr>
          <w:i/>
          <w:color w:val="3366FF"/>
          <w:sz w:val="22"/>
          <w:szCs w:val="22"/>
        </w:rPr>
        <w:t xml:space="preserve"> rendelet tervezet elfogadásához</w:t>
      </w:r>
    </w:p>
    <w:p w14:paraId="276F9B2A" w14:textId="77777777" w:rsidR="004C2183" w:rsidRPr="00365F10" w:rsidRDefault="004C2183" w:rsidP="004C2183">
      <w:pPr>
        <w:jc w:val="right"/>
        <w:rPr>
          <w:i/>
          <w:color w:val="3366FF"/>
          <w:sz w:val="22"/>
          <w:szCs w:val="22"/>
        </w:rPr>
      </w:pPr>
      <w:r>
        <w:rPr>
          <w:b/>
          <w:i/>
          <w:color w:val="3366FF"/>
          <w:sz w:val="22"/>
          <w:szCs w:val="22"/>
          <w:u w:val="single"/>
        </w:rPr>
        <w:t xml:space="preserve">az Mötv. 50. §-a alapján minősített </w:t>
      </w:r>
      <w:r>
        <w:rPr>
          <w:i/>
          <w:color w:val="3366FF"/>
          <w:sz w:val="22"/>
          <w:szCs w:val="22"/>
        </w:rPr>
        <w:t>többség szükséges,</w:t>
      </w:r>
    </w:p>
    <w:p w14:paraId="7FA06F5F" w14:textId="77777777" w:rsidR="004C2183" w:rsidRDefault="004C2183" w:rsidP="004C2183">
      <w:pPr>
        <w:jc w:val="right"/>
        <w:rPr>
          <w:i/>
          <w:color w:val="3366FF"/>
          <w:sz w:val="22"/>
          <w:szCs w:val="22"/>
        </w:rPr>
      </w:pPr>
      <w:r w:rsidRPr="00365F10">
        <w:rPr>
          <w:i/>
          <w:color w:val="3366FF"/>
          <w:sz w:val="22"/>
          <w:szCs w:val="22"/>
        </w:rPr>
        <w:t xml:space="preserve">az előterjesztés </w:t>
      </w:r>
      <w:r w:rsidRPr="00365F10">
        <w:rPr>
          <w:b/>
          <w:i/>
          <w:color w:val="3366FF"/>
          <w:sz w:val="22"/>
          <w:szCs w:val="22"/>
          <w:u w:val="single"/>
        </w:rPr>
        <w:t>nyilvános ülésen tárgyalható</w:t>
      </w:r>
      <w:r w:rsidRPr="00365F10">
        <w:rPr>
          <w:i/>
          <w:color w:val="3366FF"/>
          <w:sz w:val="22"/>
          <w:szCs w:val="22"/>
        </w:rPr>
        <w:t>!</w:t>
      </w:r>
    </w:p>
    <w:p w14:paraId="1D122BC7" w14:textId="77777777" w:rsidR="002B4E6B" w:rsidRDefault="002B4E6B" w:rsidP="00E730F7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4AC4428E" w14:textId="4F4DBA66" w:rsidR="00E730F7" w:rsidRDefault="00305CE5" w:rsidP="00E730F7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15</w:t>
      </w:r>
      <w:r w:rsidR="00864C3F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</w:t>
      </w:r>
      <w:r w:rsidR="00E730F7">
        <w:rPr>
          <w:rFonts w:ascii="Arial" w:hAnsi="Arial" w:cs="Arial"/>
          <w:bCs/>
          <w:i/>
          <w:color w:val="3366FF"/>
          <w:sz w:val="32"/>
          <w:szCs w:val="32"/>
          <w:u w:val="single"/>
        </w:rPr>
        <w:t xml:space="preserve"> számú előterjeszt</w:t>
      </w:r>
      <w:r w:rsidR="00600E61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és</w:t>
      </w:r>
    </w:p>
    <w:p w14:paraId="663A19ED" w14:textId="77777777" w:rsidR="00E730F7" w:rsidRDefault="00E730F7" w:rsidP="00E730F7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p w14:paraId="5E0178DB" w14:textId="643AA08D" w:rsidR="00DA5EEA" w:rsidRDefault="00577A9F" w:rsidP="00E730F7">
      <w:pPr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  <w:r>
        <w:rPr>
          <w:rFonts w:ascii="Arial" w:hAnsi="Arial" w:cs="Arial"/>
          <w:iCs/>
          <w:color w:val="3366FF"/>
          <w:sz w:val="32"/>
          <w:szCs w:val="32"/>
          <w:u w:val="single"/>
        </w:rPr>
        <w:t>Várdomb</w:t>
      </w:r>
      <w:r w:rsidR="0037282D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Község Önkormányzata 202</w:t>
      </w:r>
      <w:r w:rsidR="000A40ED">
        <w:rPr>
          <w:rFonts w:ascii="Arial" w:hAnsi="Arial" w:cs="Arial"/>
          <w:iCs/>
          <w:color w:val="3366FF"/>
          <w:sz w:val="32"/>
          <w:szCs w:val="32"/>
          <w:u w:val="single"/>
        </w:rPr>
        <w:t>5</w:t>
      </w:r>
      <w:r w:rsidR="00036DC2">
        <w:rPr>
          <w:rFonts w:ascii="Arial" w:hAnsi="Arial" w:cs="Arial"/>
          <w:iCs/>
          <w:color w:val="3366FF"/>
          <w:sz w:val="32"/>
          <w:szCs w:val="32"/>
          <w:u w:val="single"/>
        </w:rPr>
        <w:t>. évi költségvetésének</w:t>
      </w:r>
      <w:r w:rsidR="0037282D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 </w:t>
      </w:r>
      <w:r w:rsidR="000A40ED">
        <w:rPr>
          <w:rFonts w:ascii="Arial" w:hAnsi="Arial" w:cs="Arial"/>
          <w:iCs/>
          <w:color w:val="3366FF"/>
          <w:sz w:val="32"/>
          <w:szCs w:val="32"/>
          <w:u w:val="single"/>
        </w:rPr>
        <w:t>I</w:t>
      </w:r>
      <w:r w:rsidR="00006A71">
        <w:rPr>
          <w:rFonts w:ascii="Arial" w:hAnsi="Arial" w:cs="Arial"/>
          <w:iCs/>
          <w:color w:val="3366FF"/>
          <w:sz w:val="32"/>
          <w:szCs w:val="32"/>
          <w:u w:val="single"/>
        </w:rPr>
        <w:t>I</w:t>
      </w:r>
      <w:r w:rsidR="000A40ED">
        <w:rPr>
          <w:rFonts w:ascii="Arial" w:hAnsi="Arial" w:cs="Arial"/>
          <w:iCs/>
          <w:color w:val="3366FF"/>
          <w:sz w:val="32"/>
          <w:szCs w:val="32"/>
          <w:u w:val="single"/>
        </w:rPr>
        <w:t xml:space="preserve">. fordulós </w:t>
      </w:r>
      <w:r w:rsidR="0037282D">
        <w:rPr>
          <w:rFonts w:ascii="Arial" w:hAnsi="Arial" w:cs="Arial"/>
          <w:iCs/>
          <w:color w:val="3366FF"/>
          <w:sz w:val="32"/>
          <w:szCs w:val="32"/>
          <w:u w:val="single"/>
        </w:rPr>
        <w:t>tárgyalása</w:t>
      </w:r>
    </w:p>
    <w:p w14:paraId="08F30D17" w14:textId="77777777" w:rsidR="002B4E6B" w:rsidRPr="002C06E1" w:rsidRDefault="002B4E6B" w:rsidP="00E730F7">
      <w:pPr>
        <w:jc w:val="center"/>
        <w:rPr>
          <w:rFonts w:ascii="Arial" w:hAnsi="Arial" w:cs="Arial"/>
          <w:iCs/>
          <w:color w:val="3366FF"/>
          <w:sz w:val="32"/>
          <w:szCs w:val="32"/>
          <w:u w:val="single"/>
        </w:rPr>
      </w:pPr>
    </w:p>
    <w:p w14:paraId="6548D3F6" w14:textId="094C8A59" w:rsidR="002B4E6B" w:rsidRPr="00305CE5" w:rsidRDefault="00D31D44" w:rsidP="002B4E6B">
      <w:pPr>
        <w:jc w:val="center"/>
        <w:rPr>
          <w:rFonts w:ascii="Arial" w:hAnsi="Arial" w:cs="Arial"/>
          <w:color w:val="3366FF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>Várdomb</w:t>
      </w:r>
      <w:r w:rsidR="002B4E6B" w:rsidRPr="0063732E">
        <w:rPr>
          <w:rFonts w:ascii="Arial" w:hAnsi="Arial" w:cs="Arial"/>
          <w:color w:val="3366FF"/>
          <w:sz w:val="22"/>
          <w:szCs w:val="22"/>
        </w:rPr>
        <w:t xml:space="preserve"> </w:t>
      </w:r>
      <w:r w:rsidR="002B4E6B" w:rsidRPr="00305CE5">
        <w:rPr>
          <w:rFonts w:ascii="Arial" w:hAnsi="Arial" w:cs="Arial"/>
          <w:color w:val="3366FF"/>
          <w:sz w:val="22"/>
          <w:szCs w:val="22"/>
        </w:rPr>
        <w:t xml:space="preserve">Község Önkormányzata Képviselő-testületének </w:t>
      </w:r>
      <w:r w:rsidR="0095455E" w:rsidRPr="00305CE5">
        <w:rPr>
          <w:rFonts w:ascii="Arial" w:hAnsi="Arial" w:cs="Arial"/>
          <w:color w:val="3366FF"/>
          <w:sz w:val="22"/>
          <w:szCs w:val="22"/>
        </w:rPr>
        <w:t>202</w:t>
      </w:r>
      <w:r w:rsidR="000A40ED" w:rsidRPr="00305CE5">
        <w:rPr>
          <w:rFonts w:ascii="Arial" w:hAnsi="Arial" w:cs="Arial"/>
          <w:color w:val="3366FF"/>
          <w:sz w:val="22"/>
          <w:szCs w:val="22"/>
        </w:rPr>
        <w:t>5</w:t>
      </w:r>
      <w:r w:rsidR="002B4E6B" w:rsidRPr="00305CE5">
        <w:rPr>
          <w:rFonts w:ascii="Arial" w:hAnsi="Arial" w:cs="Arial"/>
          <w:color w:val="3366FF"/>
          <w:sz w:val="22"/>
          <w:szCs w:val="22"/>
        </w:rPr>
        <w:t xml:space="preserve">. </w:t>
      </w:r>
      <w:r w:rsidR="00006A71" w:rsidRPr="00305CE5">
        <w:rPr>
          <w:rFonts w:ascii="Arial" w:hAnsi="Arial" w:cs="Arial"/>
          <w:color w:val="3366FF"/>
          <w:sz w:val="22"/>
          <w:szCs w:val="22"/>
        </w:rPr>
        <w:t>március</w:t>
      </w:r>
      <w:r w:rsidR="0095455E" w:rsidRPr="00305CE5">
        <w:rPr>
          <w:rFonts w:ascii="Arial" w:hAnsi="Arial" w:cs="Arial"/>
          <w:color w:val="3366FF"/>
          <w:sz w:val="22"/>
          <w:szCs w:val="22"/>
        </w:rPr>
        <w:t xml:space="preserve"> </w:t>
      </w:r>
      <w:r w:rsidR="00305CE5" w:rsidRPr="00305CE5">
        <w:rPr>
          <w:rFonts w:ascii="Arial" w:hAnsi="Arial" w:cs="Arial"/>
          <w:color w:val="3366FF"/>
          <w:sz w:val="22"/>
          <w:szCs w:val="22"/>
        </w:rPr>
        <w:t>11</w:t>
      </w:r>
      <w:r w:rsidR="00864C3F" w:rsidRPr="00305CE5">
        <w:rPr>
          <w:rFonts w:ascii="Arial" w:hAnsi="Arial" w:cs="Arial"/>
          <w:color w:val="3366FF"/>
          <w:sz w:val="22"/>
          <w:szCs w:val="22"/>
        </w:rPr>
        <w:t>-é</w:t>
      </w:r>
      <w:r w:rsidR="007E7322" w:rsidRPr="00305CE5">
        <w:rPr>
          <w:rFonts w:ascii="Arial" w:hAnsi="Arial" w:cs="Arial"/>
          <w:color w:val="3366FF"/>
          <w:sz w:val="22"/>
          <w:szCs w:val="22"/>
        </w:rPr>
        <w:t>n</w:t>
      </w:r>
      <w:r w:rsidR="002B4E6B" w:rsidRPr="00305CE5">
        <w:rPr>
          <w:rFonts w:ascii="Arial" w:hAnsi="Arial" w:cs="Arial"/>
          <w:color w:val="3366FF"/>
          <w:sz w:val="22"/>
          <w:szCs w:val="22"/>
        </w:rPr>
        <w:t xml:space="preserve">, </w:t>
      </w:r>
    </w:p>
    <w:p w14:paraId="35F85FDB" w14:textId="5F6625DE" w:rsidR="002B4E6B" w:rsidRPr="001D5166" w:rsidRDefault="00006A71" w:rsidP="002B4E6B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305CE5">
        <w:rPr>
          <w:rFonts w:ascii="Arial" w:hAnsi="Arial" w:cs="Arial"/>
          <w:color w:val="3366FF"/>
          <w:sz w:val="22"/>
          <w:szCs w:val="22"/>
        </w:rPr>
        <w:t>17</w:t>
      </w:r>
      <w:r w:rsidR="00864C3F" w:rsidRPr="00305CE5">
        <w:rPr>
          <w:rFonts w:ascii="Arial" w:hAnsi="Arial" w:cs="Arial"/>
          <w:color w:val="3366FF"/>
          <w:sz w:val="22"/>
          <w:szCs w:val="22"/>
        </w:rPr>
        <w:t>.0</w:t>
      </w:r>
      <w:r w:rsidR="007E7322" w:rsidRPr="00305CE5">
        <w:rPr>
          <w:rFonts w:ascii="Arial" w:hAnsi="Arial" w:cs="Arial"/>
          <w:color w:val="3366FF"/>
          <w:sz w:val="22"/>
          <w:szCs w:val="22"/>
        </w:rPr>
        <w:t>0</w:t>
      </w:r>
      <w:r w:rsidR="004C2183" w:rsidRPr="00305CE5">
        <w:rPr>
          <w:rFonts w:ascii="Arial" w:hAnsi="Arial" w:cs="Arial"/>
          <w:color w:val="3366FF"/>
          <w:sz w:val="22"/>
          <w:szCs w:val="22"/>
        </w:rPr>
        <w:t xml:space="preserve"> </w:t>
      </w:r>
      <w:r w:rsidR="002B4E6B" w:rsidRPr="00305CE5">
        <w:rPr>
          <w:rFonts w:ascii="Arial" w:hAnsi="Arial" w:cs="Arial"/>
          <w:color w:val="3366FF"/>
          <w:sz w:val="22"/>
          <w:szCs w:val="22"/>
        </w:rPr>
        <w:t>órakor megtartandó ülésére</w:t>
      </w:r>
    </w:p>
    <w:p w14:paraId="798648A4" w14:textId="275C3119" w:rsidR="00E730F7" w:rsidRPr="00E730F7" w:rsidRDefault="00E730F7" w:rsidP="00754AEA">
      <w:pPr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ED4DCE" w14:paraId="433CD243" w14:textId="77777777" w:rsidTr="002C06E1">
        <w:trPr>
          <w:trHeight w:val="1667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9DA8AD" w14:textId="77777777" w:rsidR="00DA5EEA" w:rsidRPr="00ED4D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4E5CBA4E" w14:textId="41148659" w:rsidR="00DA5EEA" w:rsidRDefault="00DA5EEA" w:rsidP="002F1F03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D31D44">
              <w:rPr>
                <w:rFonts w:ascii="Arial" w:hAnsi="Arial" w:cs="Arial"/>
                <w:color w:val="3366FF"/>
                <w:sz w:val="22"/>
                <w:szCs w:val="22"/>
              </w:rPr>
              <w:t>dr. Tóth K</w:t>
            </w:r>
            <w:r w:rsidR="00006A71">
              <w:rPr>
                <w:rFonts w:ascii="Arial" w:hAnsi="Arial" w:cs="Arial"/>
                <w:color w:val="3366FF"/>
                <w:sz w:val="22"/>
                <w:szCs w:val="22"/>
              </w:rPr>
              <w:t>o</w:t>
            </w:r>
            <w:r w:rsidR="00D31D44">
              <w:rPr>
                <w:rFonts w:ascii="Arial" w:hAnsi="Arial" w:cs="Arial"/>
                <w:color w:val="3366FF"/>
                <w:sz w:val="22"/>
                <w:szCs w:val="22"/>
              </w:rPr>
              <w:t>rinna</w:t>
            </w:r>
            <w:r w:rsidR="005946C0">
              <w:rPr>
                <w:rFonts w:ascii="Arial" w:hAnsi="Arial" w:cs="Arial"/>
                <w:color w:val="3366FF"/>
                <w:sz w:val="22"/>
                <w:szCs w:val="22"/>
              </w:rPr>
              <w:t xml:space="preserve"> polgármester</w:t>
            </w:r>
          </w:p>
          <w:p w14:paraId="56642AC9" w14:textId="77777777" w:rsidR="002F1F03" w:rsidRPr="00ED4DCE" w:rsidRDefault="002F1F03" w:rsidP="002F1F03">
            <w:pPr>
              <w:tabs>
                <w:tab w:val="left" w:pos="1843"/>
              </w:tabs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2C02D6F2" w14:textId="49800F0E" w:rsidR="0037282D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="00036DC2">
              <w:rPr>
                <w:rFonts w:ascii="Arial" w:hAnsi="Arial" w:cs="Arial"/>
                <w:color w:val="3366FF"/>
                <w:sz w:val="22"/>
                <w:szCs w:val="22"/>
              </w:rPr>
              <w:t xml:space="preserve">: </w:t>
            </w:r>
            <w:r w:rsidR="0037282D">
              <w:rPr>
                <w:rFonts w:ascii="Arial" w:hAnsi="Arial" w:cs="Arial"/>
                <w:color w:val="3366FF"/>
                <w:sz w:val="22"/>
                <w:szCs w:val="22"/>
              </w:rPr>
              <w:t>Tóth Vivien pénzügyi ügyintéző</w:t>
            </w:r>
          </w:p>
          <w:p w14:paraId="50CE6E3E" w14:textId="3715BA82" w:rsidR="00305CE5" w:rsidRDefault="00305CE5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Tóthné Lelkes Erika pénzügyi tanácsadó</w:t>
            </w:r>
          </w:p>
          <w:p w14:paraId="79718DE2" w14:textId="77777777" w:rsidR="00DA5EEA" w:rsidRPr="00ED4DCE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</w:t>
            </w:r>
          </w:p>
          <w:p w14:paraId="20F420A7" w14:textId="01BEDC9B" w:rsidR="00DA5EEA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ED4DCE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BE2447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7E7322">
              <w:rPr>
                <w:rFonts w:ascii="Arial" w:hAnsi="Arial" w:cs="Arial"/>
                <w:color w:val="3366FF"/>
                <w:sz w:val="22"/>
                <w:szCs w:val="22"/>
              </w:rPr>
              <w:t xml:space="preserve">dr. </w:t>
            </w:r>
            <w:r w:rsidR="00BE2447">
              <w:rPr>
                <w:rFonts w:ascii="Arial" w:hAnsi="Arial" w:cs="Arial"/>
                <w:color w:val="3366FF"/>
                <w:sz w:val="22"/>
                <w:szCs w:val="22"/>
              </w:rPr>
              <w:t>Firle-Paksi Anna</w:t>
            </w:r>
          </w:p>
          <w:p w14:paraId="4BB2D83A" w14:textId="77777777" w:rsidR="00DA5EEA" w:rsidRDefault="000F5FEF" w:rsidP="00305CE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</w:t>
            </w:r>
            <w:r w:rsidR="00BE2447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</w:t>
            </w:r>
            <w:r w:rsidR="00305CE5"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</w:t>
            </w:r>
            <w:r w:rsidR="00BE2447">
              <w:rPr>
                <w:rFonts w:ascii="Arial" w:hAnsi="Arial" w:cs="Arial"/>
                <w:color w:val="3366FF"/>
                <w:sz w:val="22"/>
                <w:szCs w:val="22"/>
              </w:rPr>
              <w:t>al</w:t>
            </w:r>
            <w:r>
              <w:rPr>
                <w:rFonts w:ascii="Arial" w:hAnsi="Arial" w:cs="Arial"/>
                <w:color w:val="3366FF"/>
                <w:sz w:val="22"/>
                <w:szCs w:val="22"/>
              </w:rPr>
              <w:t>jegyző</w:t>
            </w:r>
          </w:p>
          <w:p w14:paraId="0ECF56AD" w14:textId="0ABE904F" w:rsidR="00305CE5" w:rsidRPr="00305CE5" w:rsidRDefault="00305CE5" w:rsidP="00305CE5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</w:p>
        </w:tc>
      </w:tr>
    </w:tbl>
    <w:p w14:paraId="0F5B1CA6" w14:textId="77777777" w:rsidR="00DA5EEA" w:rsidRPr="008D3905" w:rsidRDefault="00DA5EEA" w:rsidP="00DA5EEA">
      <w:pPr>
        <w:rPr>
          <w:rFonts w:ascii="Arial" w:hAnsi="Arial" w:cs="Arial"/>
        </w:rPr>
      </w:pPr>
    </w:p>
    <w:p w14:paraId="1331C30E" w14:textId="27EF4FAE" w:rsidR="001959CE" w:rsidRDefault="001959CE" w:rsidP="00DA5EEA">
      <w:pPr>
        <w:tabs>
          <w:tab w:val="num" w:pos="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14:paraId="12BDD5FA" w14:textId="77777777" w:rsidR="00EB24BD" w:rsidRDefault="001959CE" w:rsidP="00DA5EEA">
      <w:pPr>
        <w:tabs>
          <w:tab w:val="num" w:pos="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</w:p>
    <w:p w14:paraId="4906BBA3" w14:textId="26BF7C85" w:rsidR="000F10DA" w:rsidRPr="00D13859" w:rsidRDefault="0037282D" w:rsidP="00D13859">
      <w:pPr>
        <w:pStyle w:val="Cmsor2"/>
        <w:rPr>
          <w:rFonts w:ascii="Arial" w:hAnsi="Arial" w:cs="Arial"/>
          <w:bCs w:val="0"/>
          <w:sz w:val="22"/>
          <w:szCs w:val="22"/>
        </w:rPr>
      </w:pPr>
      <w:r w:rsidRPr="00A63141">
        <w:rPr>
          <w:rFonts w:ascii="Arial" w:hAnsi="Arial" w:cs="Arial"/>
          <w:bCs w:val="0"/>
          <w:sz w:val="22"/>
          <w:szCs w:val="22"/>
        </w:rPr>
        <w:t>Tisztelt Képviselő-testület!</w:t>
      </w:r>
    </w:p>
    <w:p w14:paraId="30A75270" w14:textId="77777777" w:rsidR="0037282D" w:rsidRPr="00A63141" w:rsidRDefault="0037282D" w:rsidP="003728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63F41D6F" w14:textId="0822AE9F" w:rsidR="00C60B9A" w:rsidRPr="00C60B9A" w:rsidRDefault="00C60B9A" w:rsidP="00C60B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60B9A">
        <w:rPr>
          <w:rFonts w:ascii="Arial" w:hAnsi="Arial" w:cs="Arial"/>
          <w:sz w:val="22"/>
          <w:szCs w:val="22"/>
        </w:rPr>
        <w:t>Az Országgyűlés a Magyarország 202</w:t>
      </w:r>
      <w:r w:rsidR="000A40ED">
        <w:rPr>
          <w:rFonts w:ascii="Arial" w:hAnsi="Arial" w:cs="Arial"/>
          <w:sz w:val="22"/>
          <w:szCs w:val="22"/>
        </w:rPr>
        <w:t>5</w:t>
      </w:r>
      <w:r w:rsidRPr="00C60B9A">
        <w:rPr>
          <w:rFonts w:ascii="Arial" w:hAnsi="Arial" w:cs="Arial"/>
          <w:sz w:val="22"/>
          <w:szCs w:val="22"/>
        </w:rPr>
        <w:t>. évi központi költségvetéséről szóló 202</w:t>
      </w:r>
      <w:r w:rsidR="000A40ED">
        <w:rPr>
          <w:rFonts w:ascii="Arial" w:hAnsi="Arial" w:cs="Arial"/>
          <w:sz w:val="22"/>
          <w:szCs w:val="22"/>
        </w:rPr>
        <w:t>4</w:t>
      </w:r>
      <w:r w:rsidRPr="00C60B9A">
        <w:rPr>
          <w:rFonts w:ascii="Arial" w:hAnsi="Arial" w:cs="Arial"/>
          <w:sz w:val="22"/>
          <w:szCs w:val="22"/>
        </w:rPr>
        <w:t xml:space="preserve">. évi </w:t>
      </w:r>
      <w:r w:rsidR="000A40ED">
        <w:rPr>
          <w:rFonts w:ascii="Arial" w:hAnsi="Arial" w:cs="Arial"/>
          <w:sz w:val="22"/>
          <w:szCs w:val="22"/>
        </w:rPr>
        <w:t>XC</w:t>
      </w:r>
      <w:r w:rsidRPr="00C60B9A">
        <w:rPr>
          <w:rFonts w:ascii="Arial" w:hAnsi="Arial" w:cs="Arial"/>
          <w:sz w:val="22"/>
          <w:szCs w:val="22"/>
        </w:rPr>
        <w:t xml:space="preserve">. törvénnyel döntött a helyi önkormányzatokat megillető támogatásokról is. </w:t>
      </w:r>
    </w:p>
    <w:p w14:paraId="271A0F5B" w14:textId="77777777" w:rsidR="00C60B9A" w:rsidRPr="00C60B9A" w:rsidRDefault="00C60B9A" w:rsidP="00C60B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13B6AB" w14:textId="7F6F2D5A" w:rsidR="00C60B9A" w:rsidRDefault="000A40ED" w:rsidP="00C60B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40ED">
        <w:rPr>
          <w:rFonts w:ascii="Arial" w:hAnsi="Arial" w:cs="Arial"/>
          <w:sz w:val="22"/>
          <w:szCs w:val="22"/>
        </w:rPr>
        <w:t>A minimálbér és a garantált bérminimum megállapításáról szóló 394/2024. (XII.12.) kormányrendelet alapján, valamint a pedagógusok illetményével kapcsolatos jogszabályok megjelenése miatt a költségvetési törvény 2. melléklete szerinti egyes támogatások fajlagos összegei megemelésre kerültek, alapvetően így került meghatározásra az önkormányzatunkat a 2025. évben megillető állami támogatás eredeti előirányzata.</w:t>
      </w:r>
    </w:p>
    <w:p w14:paraId="2E17224C" w14:textId="77777777" w:rsidR="00C60B9A" w:rsidRDefault="00C60B9A" w:rsidP="00C60B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021056" w14:textId="06DD954D" w:rsidR="0063732E" w:rsidRPr="0063732E" w:rsidRDefault="0063732E" w:rsidP="00C60B9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t>A hatályos jogi szabályozásnak megfelelően a helyi önkormányzat képviselő-testül</w:t>
      </w:r>
      <w:r w:rsidR="00C60B9A">
        <w:rPr>
          <w:rFonts w:ascii="Arial" w:hAnsi="Arial" w:cs="Arial"/>
          <w:sz w:val="22"/>
          <w:szCs w:val="22"/>
        </w:rPr>
        <w:t>et</w:t>
      </w:r>
      <w:r w:rsidR="005D6C68">
        <w:rPr>
          <w:rFonts w:ascii="Arial" w:hAnsi="Arial" w:cs="Arial"/>
          <w:sz w:val="22"/>
          <w:szCs w:val="22"/>
        </w:rPr>
        <w:t>éhez</w:t>
      </w:r>
      <w:r w:rsidR="00C60B9A">
        <w:rPr>
          <w:rFonts w:ascii="Arial" w:hAnsi="Arial" w:cs="Arial"/>
          <w:sz w:val="22"/>
          <w:szCs w:val="22"/>
        </w:rPr>
        <w:t xml:space="preserve"> </w:t>
      </w:r>
      <w:r w:rsidR="00006A71">
        <w:rPr>
          <w:rFonts w:ascii="Arial" w:hAnsi="Arial" w:cs="Arial"/>
          <w:sz w:val="22"/>
          <w:szCs w:val="22"/>
        </w:rPr>
        <w:t xml:space="preserve">a </w:t>
      </w:r>
      <w:r w:rsidR="00C60B9A">
        <w:rPr>
          <w:rFonts w:ascii="Arial" w:hAnsi="Arial" w:cs="Arial"/>
          <w:sz w:val="22"/>
          <w:szCs w:val="22"/>
        </w:rPr>
        <w:t>polgármesternek 202</w:t>
      </w:r>
      <w:r w:rsidR="000A40ED">
        <w:rPr>
          <w:rFonts w:ascii="Arial" w:hAnsi="Arial" w:cs="Arial"/>
          <w:sz w:val="22"/>
          <w:szCs w:val="22"/>
        </w:rPr>
        <w:t>5</w:t>
      </w:r>
      <w:r w:rsidR="00C60B9A">
        <w:rPr>
          <w:rFonts w:ascii="Arial" w:hAnsi="Arial" w:cs="Arial"/>
          <w:sz w:val="22"/>
          <w:szCs w:val="22"/>
        </w:rPr>
        <w:t xml:space="preserve">. </w:t>
      </w:r>
      <w:r w:rsidR="00A907DD">
        <w:rPr>
          <w:rFonts w:ascii="Arial" w:hAnsi="Arial" w:cs="Arial"/>
          <w:sz w:val="22"/>
          <w:szCs w:val="22"/>
        </w:rPr>
        <w:t>f</w:t>
      </w:r>
      <w:r w:rsidRPr="0063732E">
        <w:rPr>
          <w:rFonts w:ascii="Arial" w:hAnsi="Arial" w:cs="Arial"/>
          <w:sz w:val="22"/>
          <w:szCs w:val="22"/>
        </w:rPr>
        <w:t>ebruár 15-éig kell benyújtania az önkormányzat költségvetés</w:t>
      </w:r>
      <w:r w:rsidR="005D6C68">
        <w:rPr>
          <w:rFonts w:ascii="Arial" w:hAnsi="Arial" w:cs="Arial"/>
          <w:sz w:val="22"/>
          <w:szCs w:val="22"/>
        </w:rPr>
        <w:t>ének</w:t>
      </w:r>
      <w:r w:rsidRPr="0063732E">
        <w:rPr>
          <w:rFonts w:ascii="Arial" w:hAnsi="Arial" w:cs="Arial"/>
          <w:sz w:val="22"/>
          <w:szCs w:val="22"/>
        </w:rPr>
        <w:t xml:space="preserve"> tervezetét</w:t>
      </w:r>
      <w:r w:rsidR="005D6C68">
        <w:rPr>
          <w:rFonts w:ascii="Arial" w:hAnsi="Arial" w:cs="Arial"/>
          <w:sz w:val="22"/>
          <w:szCs w:val="22"/>
        </w:rPr>
        <w:t>. E</w:t>
      </w:r>
      <w:r w:rsidR="00006A71">
        <w:rPr>
          <w:rFonts w:ascii="Arial" w:hAnsi="Arial" w:cs="Arial"/>
          <w:sz w:val="22"/>
          <w:szCs w:val="22"/>
        </w:rPr>
        <w:t xml:space="preserve"> követelményt figyelembe véve Testületünk a 2025. február 11-i ülésen tárgyalta az előterjesztést, </w:t>
      </w:r>
      <w:r w:rsidR="005D6C68">
        <w:rPr>
          <w:rFonts w:ascii="Arial" w:hAnsi="Arial" w:cs="Arial"/>
          <w:sz w:val="22"/>
          <w:szCs w:val="22"/>
        </w:rPr>
        <w:t xml:space="preserve">és </w:t>
      </w:r>
      <w:r w:rsidR="00006A71">
        <w:rPr>
          <w:rFonts w:ascii="Arial" w:hAnsi="Arial" w:cs="Arial"/>
          <w:sz w:val="22"/>
          <w:szCs w:val="22"/>
        </w:rPr>
        <w:t>a 2025. évi költségvetési javaslatot tovább tárgyalásra alkalmasnak ítélte. A megfogalmazott pontosításoknak megfelelően átdolgozott</w:t>
      </w:r>
      <w:r w:rsidR="005D6C68">
        <w:rPr>
          <w:rFonts w:ascii="Arial" w:hAnsi="Arial" w:cs="Arial"/>
          <w:sz w:val="22"/>
          <w:szCs w:val="22"/>
        </w:rPr>
        <w:t>, továbbá az eltelt időszakban ismertté vált változásokkal módosított</w:t>
      </w:r>
      <w:r w:rsidR="00006A71">
        <w:rPr>
          <w:rFonts w:ascii="Arial" w:hAnsi="Arial" w:cs="Arial"/>
          <w:sz w:val="22"/>
          <w:szCs w:val="22"/>
        </w:rPr>
        <w:t xml:space="preserve"> javaslatot ezúton terjesztem a Testület elé.</w:t>
      </w:r>
    </w:p>
    <w:p w14:paraId="3D399B05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5FCD852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t>A rendelettervezet előkészítésekor figyelemmel voltunk a működésünket befolyásoló jogszabályokra, illetve azok változásaira, így többek között:</w:t>
      </w:r>
    </w:p>
    <w:p w14:paraId="3003A2E6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t>-</w:t>
      </w:r>
      <w:r w:rsidRPr="0063732E">
        <w:rPr>
          <w:rFonts w:ascii="Arial" w:hAnsi="Arial" w:cs="Arial"/>
          <w:sz w:val="22"/>
          <w:szCs w:val="22"/>
        </w:rPr>
        <w:tab/>
        <w:t>az államháztartásról szóló 2011. évi CXCV. törvény (a továbbiakban: Áht.);</w:t>
      </w:r>
    </w:p>
    <w:p w14:paraId="168D149E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t>-</w:t>
      </w:r>
      <w:r w:rsidRPr="0063732E">
        <w:rPr>
          <w:rFonts w:ascii="Arial" w:hAnsi="Arial" w:cs="Arial"/>
          <w:sz w:val="22"/>
          <w:szCs w:val="22"/>
        </w:rPr>
        <w:tab/>
        <w:t>a közszolgálati tisztviselőkről szóló 2011. évi CXCIX. törvény;(a továbbiakban: Kttv.)</w:t>
      </w:r>
    </w:p>
    <w:p w14:paraId="3D5CBAAE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t>-</w:t>
      </w:r>
      <w:r w:rsidRPr="0063732E">
        <w:rPr>
          <w:rFonts w:ascii="Arial" w:hAnsi="Arial" w:cs="Arial"/>
          <w:sz w:val="22"/>
          <w:szCs w:val="22"/>
        </w:rPr>
        <w:tab/>
        <w:t>a nemzetiségek jogairól szóló 2011. évi CLXXIX. törvény; (a továbbiakban: Njt.)</w:t>
      </w:r>
    </w:p>
    <w:p w14:paraId="2972716A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lastRenderedPageBreak/>
        <w:t>-</w:t>
      </w:r>
      <w:r w:rsidRPr="0063732E">
        <w:rPr>
          <w:rFonts w:ascii="Arial" w:hAnsi="Arial" w:cs="Arial"/>
          <w:sz w:val="22"/>
          <w:szCs w:val="22"/>
        </w:rPr>
        <w:tab/>
        <w:t>Magyarország gazdasági stabilitásáról szóló 2011. évi CXCIV. törvény (a továbbiakban: Gst.)</w:t>
      </w:r>
    </w:p>
    <w:p w14:paraId="2675BEEF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t>előírásaira.</w:t>
      </w:r>
    </w:p>
    <w:p w14:paraId="0E2A9EFC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21D9F4" w14:textId="1992E621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t>A rendelettervezet előkészítéséről a jegyző gondoskodott, az Áht. 29/A. §-a szerinti tervszámoknak megfelelően. A</w:t>
      </w:r>
      <w:r w:rsidR="004B6E78">
        <w:rPr>
          <w:rFonts w:ascii="Arial" w:hAnsi="Arial" w:cs="Arial"/>
          <w:sz w:val="22"/>
          <w:szCs w:val="22"/>
        </w:rPr>
        <w:t xml:space="preserve"> </w:t>
      </w:r>
      <w:r w:rsidRPr="0063732E">
        <w:rPr>
          <w:rFonts w:ascii="Arial" w:hAnsi="Arial" w:cs="Arial"/>
          <w:sz w:val="22"/>
          <w:szCs w:val="22"/>
        </w:rPr>
        <w:t>tervszámok meghatározásakor hitel felvételével nem számoltunk, a költségvetés tervezete ezzel összhangban került összeállításra. A tervezéskor figyelemmel voltunk a vonatkozó központi jogszabályok mellett a helyi önkormányzati rendeletekben meghatározott előírásokra is.</w:t>
      </w:r>
    </w:p>
    <w:p w14:paraId="71B32627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3C6468" w14:textId="11297F7B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732E">
        <w:rPr>
          <w:rFonts w:ascii="Arial" w:hAnsi="Arial" w:cs="Arial"/>
          <w:sz w:val="22"/>
          <w:szCs w:val="22"/>
        </w:rPr>
        <w:t>Az önkormá</w:t>
      </w:r>
      <w:r w:rsidR="004D16D7">
        <w:rPr>
          <w:rFonts w:ascii="Arial" w:hAnsi="Arial" w:cs="Arial"/>
          <w:sz w:val="22"/>
          <w:szCs w:val="22"/>
        </w:rPr>
        <w:t xml:space="preserve">nyzatok központi finanszírozása </w:t>
      </w:r>
      <w:r w:rsidR="004B6E78">
        <w:rPr>
          <w:rFonts w:ascii="Arial" w:hAnsi="Arial" w:cs="Arial"/>
          <w:sz w:val="22"/>
          <w:szCs w:val="22"/>
        </w:rPr>
        <w:t xml:space="preserve">a </w:t>
      </w:r>
      <w:r w:rsidR="00FA7AEA">
        <w:rPr>
          <w:rFonts w:ascii="Arial" w:hAnsi="Arial" w:cs="Arial"/>
          <w:sz w:val="22"/>
          <w:szCs w:val="22"/>
        </w:rPr>
        <w:t>202</w:t>
      </w:r>
      <w:r w:rsidR="000A40ED">
        <w:rPr>
          <w:rFonts w:ascii="Arial" w:hAnsi="Arial" w:cs="Arial"/>
          <w:sz w:val="22"/>
          <w:szCs w:val="22"/>
        </w:rPr>
        <w:t>5</w:t>
      </w:r>
      <w:r w:rsidRPr="0063732E">
        <w:rPr>
          <w:rFonts w:ascii="Arial" w:hAnsi="Arial" w:cs="Arial"/>
          <w:sz w:val="22"/>
          <w:szCs w:val="22"/>
        </w:rPr>
        <w:t xml:space="preserve">. évben is az önkormányzati feladatellátáshoz igazodó, feladattípusú támogatási rendszerben történik. A helyi önkormányzatok számára kötelező feladatot továbbra is törvény írhat elő, az önkormányzatok eltérő adottságait (gazdasági teljesítőképesség, lakosságszám, a közigazgatási terület mérete) is figyelembe véve. Az Mötv. 13.§ (1) szerint a helyi közügyek, illetve a helyben </w:t>
      </w:r>
      <w:r w:rsidRPr="004B6E78">
        <w:rPr>
          <w:rFonts w:ascii="Arial" w:hAnsi="Arial" w:cs="Arial"/>
          <w:sz w:val="22"/>
          <w:szCs w:val="22"/>
        </w:rPr>
        <w:t>biztosítható közfeladatok köre</w:t>
      </w:r>
      <w:r w:rsidR="00CD066B">
        <w:rPr>
          <w:rFonts w:ascii="Arial" w:hAnsi="Arial" w:cs="Arial"/>
          <w:sz w:val="22"/>
          <w:szCs w:val="22"/>
        </w:rPr>
        <w:t xml:space="preserve"> legutóbb a 2023. évben </w:t>
      </w:r>
      <w:r w:rsidR="004B6E78">
        <w:rPr>
          <w:rFonts w:ascii="Arial" w:hAnsi="Arial" w:cs="Arial"/>
          <w:sz w:val="22"/>
          <w:szCs w:val="22"/>
        </w:rPr>
        <w:t xml:space="preserve">szűkült, a védőnői feladatellátás, valamint az orvosi ügyeleti ellátás állami feladatellátásba került. </w:t>
      </w:r>
    </w:p>
    <w:p w14:paraId="0E3AF3B0" w14:textId="4BB1BA32" w:rsid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A84C742" w14:textId="77777777" w:rsidR="00975C8F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1CC">
        <w:rPr>
          <w:rFonts w:ascii="Arial" w:hAnsi="Arial" w:cs="Arial"/>
          <w:sz w:val="22"/>
          <w:szCs w:val="22"/>
        </w:rPr>
        <w:t>Az idei év költségv</w:t>
      </w:r>
      <w:r w:rsidR="0003570A">
        <w:rPr>
          <w:rFonts w:ascii="Arial" w:hAnsi="Arial" w:cs="Arial"/>
          <w:sz w:val="22"/>
          <w:szCs w:val="22"/>
        </w:rPr>
        <w:t xml:space="preserve">etésének tervezésekor a kötelező feladataink ellátására szolgáló </w:t>
      </w:r>
      <w:r w:rsidR="0003570A" w:rsidRPr="00975C8F">
        <w:rPr>
          <w:rFonts w:ascii="Arial" w:hAnsi="Arial" w:cs="Arial"/>
          <w:b/>
          <w:bCs/>
          <w:sz w:val="22"/>
          <w:szCs w:val="22"/>
        </w:rPr>
        <w:t>normatív támogatásként</w:t>
      </w:r>
      <w:r w:rsidR="00A907DD" w:rsidRPr="008D21CC">
        <w:rPr>
          <w:rFonts w:ascii="Arial" w:hAnsi="Arial" w:cs="Arial"/>
          <w:sz w:val="22"/>
          <w:szCs w:val="22"/>
        </w:rPr>
        <w:t xml:space="preserve"> </w:t>
      </w:r>
      <w:r w:rsidR="00AE1472" w:rsidRPr="00AE1472">
        <w:rPr>
          <w:rFonts w:ascii="Arial" w:hAnsi="Arial" w:cs="Arial"/>
          <w:b/>
          <w:bCs/>
          <w:sz w:val="22"/>
          <w:szCs w:val="22"/>
        </w:rPr>
        <w:t>153 309 014</w:t>
      </w:r>
      <w:r w:rsidR="005A646D" w:rsidRPr="00AE1472">
        <w:rPr>
          <w:rFonts w:ascii="Arial" w:hAnsi="Arial" w:cs="Arial"/>
          <w:b/>
          <w:bCs/>
          <w:sz w:val="22"/>
          <w:szCs w:val="22"/>
        </w:rPr>
        <w:t xml:space="preserve"> Ft </w:t>
      </w:r>
      <w:r w:rsidRPr="00AE1472">
        <w:rPr>
          <w:rFonts w:ascii="Arial" w:hAnsi="Arial" w:cs="Arial"/>
          <w:b/>
          <w:bCs/>
          <w:sz w:val="22"/>
          <w:szCs w:val="22"/>
        </w:rPr>
        <w:t>összegű központi költsé</w:t>
      </w:r>
      <w:r w:rsidR="00A907DD" w:rsidRPr="00AE1472">
        <w:rPr>
          <w:rFonts w:ascii="Arial" w:hAnsi="Arial" w:cs="Arial"/>
          <w:b/>
          <w:bCs/>
          <w:sz w:val="22"/>
          <w:szCs w:val="22"/>
        </w:rPr>
        <w:t>gvetési forrással számolhatunk</w:t>
      </w:r>
      <w:r w:rsidR="00A907DD" w:rsidRPr="008D21CC">
        <w:rPr>
          <w:rFonts w:ascii="Arial" w:hAnsi="Arial" w:cs="Arial"/>
          <w:sz w:val="22"/>
          <w:szCs w:val="22"/>
        </w:rPr>
        <w:t xml:space="preserve"> </w:t>
      </w:r>
      <w:r w:rsidR="00A907DD" w:rsidRPr="00F11F72">
        <w:rPr>
          <w:rFonts w:ascii="Arial" w:hAnsi="Arial" w:cs="Arial"/>
          <w:sz w:val="22"/>
          <w:szCs w:val="22"/>
        </w:rPr>
        <w:t>az előző évi</w:t>
      </w:r>
      <w:r w:rsidR="00CD5700" w:rsidRPr="00F11F72">
        <w:rPr>
          <w:rFonts w:ascii="Arial" w:hAnsi="Arial" w:cs="Arial"/>
          <w:sz w:val="22"/>
          <w:szCs w:val="22"/>
        </w:rPr>
        <w:t xml:space="preserve"> </w:t>
      </w:r>
      <w:r w:rsidR="00AE1472" w:rsidRPr="00F11F72">
        <w:rPr>
          <w:rFonts w:ascii="Arial" w:hAnsi="Arial" w:cs="Arial"/>
          <w:sz w:val="22"/>
          <w:szCs w:val="22"/>
        </w:rPr>
        <w:t>129 585 99</w:t>
      </w:r>
      <w:r w:rsidR="00052BC8" w:rsidRPr="00F11F72">
        <w:rPr>
          <w:rFonts w:ascii="Arial" w:hAnsi="Arial" w:cs="Arial"/>
          <w:sz w:val="22"/>
          <w:szCs w:val="22"/>
        </w:rPr>
        <w:t>6</w:t>
      </w:r>
      <w:r w:rsidR="00CD5700" w:rsidRPr="00F11F72">
        <w:rPr>
          <w:rFonts w:ascii="Arial" w:hAnsi="Arial" w:cs="Arial"/>
          <w:sz w:val="22"/>
          <w:szCs w:val="22"/>
        </w:rPr>
        <w:t xml:space="preserve"> </w:t>
      </w:r>
      <w:r w:rsidR="00A907DD" w:rsidRPr="00F11F72">
        <w:rPr>
          <w:rFonts w:ascii="Arial" w:hAnsi="Arial" w:cs="Arial"/>
          <w:sz w:val="22"/>
          <w:szCs w:val="22"/>
        </w:rPr>
        <w:t>Ft-t</w:t>
      </w:r>
      <w:r w:rsidR="00CD5700" w:rsidRPr="00F11F72">
        <w:rPr>
          <w:rFonts w:ascii="Arial" w:hAnsi="Arial" w:cs="Arial"/>
          <w:sz w:val="22"/>
          <w:szCs w:val="22"/>
        </w:rPr>
        <w:t>a</w:t>
      </w:r>
      <w:r w:rsidR="00A907DD" w:rsidRPr="00F11F72">
        <w:rPr>
          <w:rFonts w:ascii="Arial" w:hAnsi="Arial" w:cs="Arial"/>
          <w:sz w:val="22"/>
          <w:szCs w:val="22"/>
        </w:rPr>
        <w:t xml:space="preserve">l szemben, mely </w:t>
      </w:r>
      <w:r w:rsidR="00C22776" w:rsidRPr="00F11F72">
        <w:rPr>
          <w:rFonts w:ascii="Arial" w:hAnsi="Arial" w:cs="Arial"/>
          <w:sz w:val="22"/>
          <w:szCs w:val="22"/>
        </w:rPr>
        <w:t>az előző évhez képest</w:t>
      </w:r>
      <w:r w:rsidR="005A646D" w:rsidRPr="00F11F72">
        <w:rPr>
          <w:rFonts w:ascii="Arial" w:hAnsi="Arial" w:cs="Arial"/>
          <w:sz w:val="22"/>
          <w:szCs w:val="22"/>
        </w:rPr>
        <w:t xml:space="preserve"> </w:t>
      </w:r>
      <w:r w:rsidR="00052BC8" w:rsidRPr="00F11F72">
        <w:rPr>
          <w:rFonts w:ascii="Arial" w:hAnsi="Arial" w:cs="Arial"/>
          <w:sz w:val="22"/>
          <w:szCs w:val="22"/>
        </w:rPr>
        <w:t>mintegy 23,7 millió Ft-</w:t>
      </w:r>
      <w:r w:rsidR="005A646D" w:rsidRPr="00F11F72">
        <w:rPr>
          <w:rFonts w:ascii="Arial" w:hAnsi="Arial" w:cs="Arial"/>
          <w:sz w:val="22"/>
          <w:szCs w:val="22"/>
        </w:rPr>
        <w:t xml:space="preserve">tal több forrást jelent. </w:t>
      </w:r>
      <w:r w:rsidR="00F11F72" w:rsidRPr="00975C8F">
        <w:rPr>
          <w:rFonts w:ascii="Arial" w:hAnsi="Arial" w:cs="Arial"/>
          <w:b/>
          <w:bCs/>
          <w:sz w:val="22"/>
          <w:szCs w:val="22"/>
        </w:rPr>
        <w:t>Egyéb működési célú támogatások bevételei előirányzatként 4 106 580 Ft-tal</w:t>
      </w:r>
      <w:r w:rsidR="00F11F72">
        <w:rPr>
          <w:rFonts w:ascii="Arial" w:hAnsi="Arial" w:cs="Arial"/>
          <w:sz w:val="22"/>
          <w:szCs w:val="22"/>
        </w:rPr>
        <w:t xml:space="preserve"> lehet terveznünk. </w:t>
      </w:r>
    </w:p>
    <w:p w14:paraId="77DE269B" w14:textId="77777777" w:rsidR="00975C8F" w:rsidRDefault="00975C8F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A36535" w14:textId="251BA793" w:rsidR="0063732E" w:rsidRPr="004755E5" w:rsidRDefault="00984DD5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Ismertté vált az ez évi </w:t>
      </w:r>
      <w:r w:rsidR="0063732E" w:rsidRPr="00F11F72">
        <w:rPr>
          <w:rFonts w:ascii="Arial" w:hAnsi="Arial" w:cs="Arial"/>
          <w:sz w:val="22"/>
          <w:szCs w:val="22"/>
        </w:rPr>
        <w:t>szolidaritási hozzájárulási kötelezettsé</w:t>
      </w:r>
      <w:r w:rsidR="00265FD6" w:rsidRPr="00F11F72">
        <w:rPr>
          <w:rFonts w:ascii="Arial" w:hAnsi="Arial" w:cs="Arial"/>
          <w:sz w:val="22"/>
          <w:szCs w:val="22"/>
        </w:rPr>
        <w:t>günk</w:t>
      </w:r>
      <w:r>
        <w:rPr>
          <w:rFonts w:ascii="Arial" w:hAnsi="Arial" w:cs="Arial"/>
          <w:sz w:val="22"/>
          <w:szCs w:val="22"/>
        </w:rPr>
        <w:t>,</w:t>
      </w:r>
      <w:r w:rsidR="005A646D" w:rsidRPr="00F11F72">
        <w:rPr>
          <w:rFonts w:ascii="Arial" w:hAnsi="Arial" w:cs="Arial"/>
          <w:sz w:val="22"/>
          <w:szCs w:val="22"/>
        </w:rPr>
        <w:t xml:space="preserve"> </w:t>
      </w:r>
      <w:r w:rsidR="00C22776" w:rsidRPr="00F11F72">
        <w:rPr>
          <w:rFonts w:ascii="Arial" w:hAnsi="Arial" w:cs="Arial"/>
          <w:sz w:val="22"/>
          <w:szCs w:val="22"/>
        </w:rPr>
        <w:t xml:space="preserve">az előző évi </w:t>
      </w:r>
      <w:r w:rsidR="00F11F72" w:rsidRPr="00F11F72">
        <w:rPr>
          <w:rFonts w:ascii="Arial" w:hAnsi="Arial" w:cs="Arial"/>
          <w:sz w:val="22"/>
          <w:szCs w:val="22"/>
        </w:rPr>
        <w:t xml:space="preserve">7 276 112 </w:t>
      </w:r>
      <w:r w:rsidR="005A646D" w:rsidRPr="00F11F72">
        <w:rPr>
          <w:rFonts w:ascii="Arial" w:hAnsi="Arial" w:cs="Arial"/>
          <w:sz w:val="22"/>
          <w:szCs w:val="22"/>
        </w:rPr>
        <w:t xml:space="preserve">Ft-tal </w:t>
      </w:r>
      <w:r>
        <w:rPr>
          <w:rFonts w:ascii="Arial" w:hAnsi="Arial" w:cs="Arial"/>
          <w:sz w:val="22"/>
          <w:szCs w:val="22"/>
        </w:rPr>
        <w:t xml:space="preserve">szemben </w:t>
      </w:r>
      <w:r w:rsidRPr="00984DD5">
        <w:rPr>
          <w:rFonts w:ascii="Arial" w:hAnsi="Arial" w:cs="Arial"/>
          <w:sz w:val="22"/>
          <w:szCs w:val="22"/>
        </w:rPr>
        <w:t>1 492</w:t>
      </w:r>
      <w:r>
        <w:rPr>
          <w:rFonts w:ascii="Arial" w:hAnsi="Arial" w:cs="Arial"/>
          <w:sz w:val="22"/>
          <w:szCs w:val="22"/>
        </w:rPr>
        <w:t> </w:t>
      </w:r>
      <w:r w:rsidRPr="00984DD5">
        <w:rPr>
          <w:rFonts w:ascii="Arial" w:hAnsi="Arial" w:cs="Arial"/>
          <w:sz w:val="22"/>
          <w:szCs w:val="22"/>
        </w:rPr>
        <w:t>823</w:t>
      </w:r>
      <w:r>
        <w:rPr>
          <w:rFonts w:ascii="Arial" w:hAnsi="Arial" w:cs="Arial"/>
          <w:sz w:val="22"/>
          <w:szCs w:val="22"/>
        </w:rPr>
        <w:t xml:space="preserve"> Ft</w:t>
      </w:r>
      <w:r w:rsidR="004E034C">
        <w:rPr>
          <w:rFonts w:ascii="Arial" w:hAnsi="Arial" w:cs="Arial"/>
          <w:sz w:val="22"/>
          <w:szCs w:val="22"/>
        </w:rPr>
        <w:t xml:space="preserve"> ezen a jogcímen a fizetendő önkormányzati teher.</w:t>
      </w:r>
      <w:r w:rsidR="00F11F72" w:rsidRPr="00F11F72">
        <w:rPr>
          <w:rFonts w:ascii="Arial" w:hAnsi="Arial" w:cs="Arial"/>
          <w:sz w:val="22"/>
          <w:szCs w:val="22"/>
        </w:rPr>
        <w:tab/>
      </w:r>
      <w:r w:rsidR="00F11F72" w:rsidRPr="00F11F72">
        <w:rPr>
          <w:rFonts w:ascii="Arial" w:hAnsi="Arial" w:cs="Arial"/>
          <w:sz w:val="22"/>
          <w:szCs w:val="22"/>
        </w:rPr>
        <w:tab/>
      </w:r>
      <w:r w:rsidR="00F11F72" w:rsidRPr="00F11F72">
        <w:rPr>
          <w:rFonts w:ascii="Arial" w:hAnsi="Arial" w:cs="Arial"/>
          <w:sz w:val="22"/>
          <w:szCs w:val="22"/>
        </w:rPr>
        <w:tab/>
      </w:r>
    </w:p>
    <w:p w14:paraId="456E538F" w14:textId="77777777" w:rsidR="0063732E" w:rsidRPr="00116BD6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4885C5B" w14:textId="67FEE0B0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755E5">
        <w:rPr>
          <w:rFonts w:ascii="Arial" w:hAnsi="Arial" w:cs="Arial"/>
          <w:sz w:val="22"/>
          <w:szCs w:val="22"/>
        </w:rPr>
        <w:t xml:space="preserve">A költségvetési javaslat a költségvetési egyensúlyt a központi költségvetésből </w:t>
      </w:r>
      <w:r w:rsidR="0003570A">
        <w:rPr>
          <w:rFonts w:ascii="Arial" w:hAnsi="Arial" w:cs="Arial"/>
          <w:sz w:val="22"/>
          <w:szCs w:val="22"/>
        </w:rPr>
        <w:t xml:space="preserve">(a kötelező és az önként vállalt feladatainkra) </w:t>
      </w:r>
      <w:r w:rsidRPr="004755E5">
        <w:rPr>
          <w:rFonts w:ascii="Arial" w:hAnsi="Arial" w:cs="Arial"/>
          <w:sz w:val="22"/>
          <w:szCs w:val="22"/>
        </w:rPr>
        <w:t>rendelkezésre álló</w:t>
      </w:r>
      <w:r w:rsidR="00F11F72">
        <w:rPr>
          <w:rFonts w:ascii="Arial" w:hAnsi="Arial" w:cs="Arial"/>
          <w:sz w:val="22"/>
          <w:szCs w:val="22"/>
        </w:rPr>
        <w:t xml:space="preserve"> </w:t>
      </w:r>
      <w:r w:rsidR="00F11F72" w:rsidRPr="00F11F72">
        <w:rPr>
          <w:rFonts w:ascii="Arial" w:hAnsi="Arial" w:cs="Arial"/>
          <w:sz w:val="22"/>
          <w:szCs w:val="22"/>
        </w:rPr>
        <w:t>157 415 594</w:t>
      </w:r>
      <w:r w:rsidR="0003570A">
        <w:rPr>
          <w:rFonts w:ascii="Arial" w:hAnsi="Arial" w:cs="Arial"/>
          <w:sz w:val="22"/>
          <w:szCs w:val="22"/>
        </w:rPr>
        <w:t xml:space="preserve"> Ft forrás</w:t>
      </w:r>
      <w:r w:rsidRPr="004755E5">
        <w:rPr>
          <w:rFonts w:ascii="Arial" w:hAnsi="Arial" w:cs="Arial"/>
          <w:sz w:val="22"/>
          <w:szCs w:val="22"/>
        </w:rPr>
        <w:t xml:space="preserve"> felhasználása</w:t>
      </w:r>
      <w:r w:rsidR="00950EC5">
        <w:rPr>
          <w:rFonts w:ascii="Arial" w:hAnsi="Arial" w:cs="Arial"/>
          <w:sz w:val="22"/>
          <w:szCs w:val="22"/>
        </w:rPr>
        <w:t xml:space="preserve"> mellett </w:t>
      </w:r>
      <w:r w:rsidR="00177618">
        <w:rPr>
          <w:rFonts w:ascii="Arial" w:hAnsi="Arial" w:cs="Arial"/>
          <w:sz w:val="22"/>
          <w:szCs w:val="22"/>
        </w:rPr>
        <w:t xml:space="preserve">a </w:t>
      </w:r>
      <w:r w:rsidR="00F11F72" w:rsidRPr="00F11F72">
        <w:rPr>
          <w:rFonts w:ascii="Arial" w:hAnsi="Arial" w:cs="Arial"/>
          <w:sz w:val="22"/>
          <w:szCs w:val="22"/>
        </w:rPr>
        <w:t>47 706 443</w:t>
      </w:r>
      <w:r w:rsidR="00177618" w:rsidRPr="00177618">
        <w:rPr>
          <w:rFonts w:ascii="Arial" w:hAnsi="Arial" w:cs="Arial"/>
          <w:sz w:val="22"/>
          <w:szCs w:val="22"/>
        </w:rPr>
        <w:t xml:space="preserve"> </w:t>
      </w:r>
      <w:r w:rsidRPr="004755E5">
        <w:rPr>
          <w:rFonts w:ascii="Arial" w:hAnsi="Arial" w:cs="Arial"/>
          <w:sz w:val="22"/>
          <w:szCs w:val="22"/>
        </w:rPr>
        <w:t>Ft nagyságrendű előző évi maradvány igénybe</w:t>
      </w:r>
      <w:r w:rsidR="0003570A">
        <w:rPr>
          <w:rFonts w:ascii="Arial" w:hAnsi="Arial" w:cs="Arial"/>
          <w:sz w:val="22"/>
          <w:szCs w:val="22"/>
        </w:rPr>
        <w:t xml:space="preserve">vételével, továbbá </w:t>
      </w:r>
      <w:r w:rsidR="00F11F72">
        <w:rPr>
          <w:rFonts w:ascii="Arial" w:hAnsi="Arial" w:cs="Arial"/>
          <w:sz w:val="22"/>
          <w:szCs w:val="22"/>
        </w:rPr>
        <w:t>7</w:t>
      </w:r>
      <w:r w:rsidR="00F11F72" w:rsidRPr="00F11F72">
        <w:rPr>
          <w:rFonts w:ascii="Arial" w:hAnsi="Arial" w:cs="Arial"/>
          <w:sz w:val="22"/>
          <w:szCs w:val="22"/>
        </w:rPr>
        <w:t>5 748 000</w:t>
      </w:r>
      <w:r w:rsidR="0003570A">
        <w:rPr>
          <w:rFonts w:ascii="Arial" w:hAnsi="Arial" w:cs="Arial"/>
          <w:sz w:val="22"/>
          <w:szCs w:val="22"/>
        </w:rPr>
        <w:t xml:space="preserve"> Ft összegű saját </w:t>
      </w:r>
      <w:r w:rsidR="00265FD6" w:rsidRPr="004755E5">
        <w:rPr>
          <w:rFonts w:ascii="Arial" w:hAnsi="Arial" w:cs="Arial"/>
          <w:sz w:val="22"/>
          <w:szCs w:val="22"/>
        </w:rPr>
        <w:t>bevét</w:t>
      </w:r>
      <w:r w:rsidRPr="004755E5">
        <w:rPr>
          <w:rFonts w:ascii="Arial" w:hAnsi="Arial" w:cs="Arial"/>
          <w:sz w:val="22"/>
          <w:szCs w:val="22"/>
        </w:rPr>
        <w:t>e</w:t>
      </w:r>
      <w:r w:rsidR="00265FD6" w:rsidRPr="004755E5">
        <w:rPr>
          <w:rFonts w:ascii="Arial" w:hAnsi="Arial" w:cs="Arial"/>
          <w:sz w:val="22"/>
          <w:szCs w:val="22"/>
        </w:rPr>
        <w:t>l</w:t>
      </w:r>
      <w:r w:rsidRPr="004755E5">
        <w:rPr>
          <w:rFonts w:ascii="Arial" w:hAnsi="Arial" w:cs="Arial"/>
          <w:sz w:val="22"/>
          <w:szCs w:val="22"/>
        </w:rPr>
        <w:t>l</w:t>
      </w:r>
      <w:r w:rsidR="00265FD6" w:rsidRPr="004755E5">
        <w:rPr>
          <w:rFonts w:ascii="Arial" w:hAnsi="Arial" w:cs="Arial"/>
          <w:sz w:val="22"/>
          <w:szCs w:val="22"/>
        </w:rPr>
        <w:t>el</w:t>
      </w:r>
      <w:r w:rsidRPr="004755E5">
        <w:rPr>
          <w:rFonts w:ascii="Arial" w:hAnsi="Arial" w:cs="Arial"/>
          <w:sz w:val="22"/>
          <w:szCs w:val="22"/>
        </w:rPr>
        <w:t xml:space="preserve"> teremti meg. A saját bevételek ter</w:t>
      </w:r>
      <w:r w:rsidR="00265FD6" w:rsidRPr="004755E5">
        <w:rPr>
          <w:rFonts w:ascii="Arial" w:hAnsi="Arial" w:cs="Arial"/>
          <w:sz w:val="22"/>
          <w:szCs w:val="22"/>
        </w:rPr>
        <w:t xml:space="preserve">vezett nagyságrendje </w:t>
      </w:r>
      <w:r w:rsidRPr="004755E5">
        <w:rPr>
          <w:rFonts w:ascii="Arial" w:hAnsi="Arial" w:cs="Arial"/>
          <w:sz w:val="22"/>
          <w:szCs w:val="22"/>
        </w:rPr>
        <w:t xml:space="preserve">a </w:t>
      </w:r>
      <w:r w:rsidR="00265FD6" w:rsidRPr="004755E5">
        <w:rPr>
          <w:rFonts w:ascii="Arial" w:hAnsi="Arial" w:cs="Arial"/>
          <w:sz w:val="22"/>
          <w:szCs w:val="22"/>
        </w:rPr>
        <w:t xml:space="preserve">teljesülés oldaláról </w:t>
      </w:r>
      <w:r w:rsidRPr="004755E5">
        <w:rPr>
          <w:rFonts w:ascii="Arial" w:hAnsi="Arial" w:cs="Arial"/>
          <w:sz w:val="22"/>
          <w:szCs w:val="22"/>
        </w:rPr>
        <w:t>bizonytalanság</w:t>
      </w:r>
      <w:r w:rsidR="00265FD6" w:rsidRPr="004755E5">
        <w:rPr>
          <w:rFonts w:ascii="Arial" w:hAnsi="Arial" w:cs="Arial"/>
          <w:sz w:val="22"/>
          <w:szCs w:val="22"/>
        </w:rPr>
        <w:t>ot hordoz</w:t>
      </w:r>
      <w:r w:rsidRPr="004755E5">
        <w:rPr>
          <w:rFonts w:ascii="Arial" w:hAnsi="Arial" w:cs="Arial"/>
          <w:sz w:val="22"/>
          <w:szCs w:val="22"/>
        </w:rPr>
        <w:t>, ez kockázati tényező.</w:t>
      </w:r>
      <w:r w:rsidRPr="0063732E">
        <w:rPr>
          <w:rFonts w:ascii="Arial" w:hAnsi="Arial" w:cs="Arial"/>
          <w:sz w:val="22"/>
          <w:szCs w:val="22"/>
        </w:rPr>
        <w:t xml:space="preserve"> </w:t>
      </w:r>
    </w:p>
    <w:p w14:paraId="6E4BECDE" w14:textId="77777777" w:rsidR="0063732E" w:rsidRPr="0063732E" w:rsidRDefault="0063732E" w:rsidP="0063732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251B8E" w14:textId="3A15CCC5" w:rsidR="00740C28" w:rsidRDefault="00950EC5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önkormányzat 202</w:t>
      </w:r>
      <w:r w:rsidR="00AF2738">
        <w:rPr>
          <w:rFonts w:ascii="Arial" w:hAnsi="Arial" w:cs="Arial"/>
          <w:sz w:val="22"/>
          <w:szCs w:val="22"/>
        </w:rPr>
        <w:t>5</w:t>
      </w:r>
      <w:r w:rsidR="0063732E" w:rsidRPr="0063732E">
        <w:rPr>
          <w:rFonts w:ascii="Arial" w:hAnsi="Arial" w:cs="Arial"/>
          <w:sz w:val="22"/>
          <w:szCs w:val="22"/>
        </w:rPr>
        <w:t xml:space="preserve">. évi költségvetésének végrehajtásánál fő szempont </w:t>
      </w:r>
      <w:r w:rsidR="00DC4BAD">
        <w:rPr>
          <w:rFonts w:ascii="Arial" w:hAnsi="Arial" w:cs="Arial"/>
          <w:sz w:val="22"/>
          <w:szCs w:val="22"/>
        </w:rPr>
        <w:t>a</w:t>
      </w:r>
      <w:r w:rsidR="0063732E" w:rsidRPr="0063732E">
        <w:rPr>
          <w:rFonts w:ascii="Arial" w:hAnsi="Arial" w:cs="Arial"/>
          <w:sz w:val="22"/>
          <w:szCs w:val="22"/>
        </w:rPr>
        <w:t xml:space="preserve"> megtakarítást eredményező megoldások keresése, a kötelező feladatellátás sérelme nélkül a fogyasztások mérséklésének, visszafogásának átgondolása. Amen</w:t>
      </w:r>
      <w:r>
        <w:rPr>
          <w:rFonts w:ascii="Arial" w:hAnsi="Arial" w:cs="Arial"/>
          <w:sz w:val="22"/>
          <w:szCs w:val="22"/>
        </w:rPr>
        <w:t xml:space="preserve">nyiben </w:t>
      </w:r>
      <w:r w:rsidR="0063732E" w:rsidRPr="0063732E">
        <w:rPr>
          <w:rFonts w:ascii="Arial" w:hAnsi="Arial" w:cs="Arial"/>
          <w:sz w:val="22"/>
          <w:szCs w:val="22"/>
        </w:rPr>
        <w:t>a saját bevételek tervezett alakulása alul-teljesítést mutat, szükségszerűvé válha</w:t>
      </w:r>
      <w:r>
        <w:rPr>
          <w:rFonts w:ascii="Arial" w:hAnsi="Arial" w:cs="Arial"/>
          <w:sz w:val="22"/>
          <w:szCs w:val="22"/>
        </w:rPr>
        <w:t>t a költségvetés módosítása</w:t>
      </w:r>
      <w:r w:rsidR="0063732E">
        <w:rPr>
          <w:rFonts w:ascii="Arial" w:hAnsi="Arial" w:cs="Arial"/>
          <w:sz w:val="22"/>
          <w:szCs w:val="22"/>
        </w:rPr>
        <w:t>.</w:t>
      </w:r>
    </w:p>
    <w:p w14:paraId="6E8FDBFB" w14:textId="77777777" w:rsidR="0063732E" w:rsidRPr="0063732E" w:rsidRDefault="0063732E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4BE00E" w14:textId="77777777" w:rsidR="00950EC5" w:rsidRDefault="00950EC5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74F808" w14:textId="34C8E6D2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t>A megfogalmazott költségvetési alapelvek a következők:</w:t>
      </w:r>
    </w:p>
    <w:p w14:paraId="735BF7DC" w14:textId="77777777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40B287" w14:textId="77777777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t>1.</w:t>
      </w:r>
      <w:r w:rsidRPr="00CF0F27">
        <w:rPr>
          <w:rFonts w:ascii="Arial" w:hAnsi="Arial" w:cs="Arial"/>
          <w:sz w:val="22"/>
          <w:szCs w:val="22"/>
        </w:rPr>
        <w:tab/>
        <w:t>Takarékos, átlátható és biztonságos működtetés.</w:t>
      </w:r>
    </w:p>
    <w:p w14:paraId="0F0DA569" w14:textId="77777777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t>2.</w:t>
      </w:r>
      <w:r w:rsidRPr="00CF0F27">
        <w:rPr>
          <w:rFonts w:ascii="Arial" w:hAnsi="Arial" w:cs="Arial"/>
          <w:sz w:val="22"/>
          <w:szCs w:val="22"/>
        </w:rPr>
        <w:tab/>
        <w:t>A kötelezően ellátandó feladatok biztosítása.</w:t>
      </w:r>
    </w:p>
    <w:p w14:paraId="198F61BF" w14:textId="77777777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t>3.</w:t>
      </w:r>
      <w:r w:rsidRPr="00CF0F27">
        <w:rPr>
          <w:rFonts w:ascii="Arial" w:hAnsi="Arial" w:cs="Arial"/>
          <w:sz w:val="22"/>
          <w:szCs w:val="22"/>
        </w:rPr>
        <w:tab/>
        <w:t>A szociálisan rászorultak támogatása.</w:t>
      </w:r>
    </w:p>
    <w:p w14:paraId="2CA5A37F" w14:textId="0DB3DBDC" w:rsidR="00CF0F27" w:rsidRPr="00CF0F27" w:rsidRDefault="00736A66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  <w:t>A folyamatban lévő</w:t>
      </w:r>
      <w:r w:rsidR="00CF0F27" w:rsidRPr="00CF0F27">
        <w:rPr>
          <w:rFonts w:ascii="Arial" w:hAnsi="Arial" w:cs="Arial"/>
          <w:sz w:val="22"/>
          <w:szCs w:val="22"/>
        </w:rPr>
        <w:t xml:space="preserve"> beruházások megv</w:t>
      </w:r>
      <w:r>
        <w:rPr>
          <w:rFonts w:ascii="Arial" w:hAnsi="Arial" w:cs="Arial"/>
          <w:sz w:val="22"/>
          <w:szCs w:val="22"/>
        </w:rPr>
        <w:t xml:space="preserve">alósítása, </w:t>
      </w:r>
    </w:p>
    <w:p w14:paraId="697E0112" w14:textId="77777777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t>5.</w:t>
      </w:r>
      <w:r w:rsidRPr="00CF0F27">
        <w:rPr>
          <w:rFonts w:ascii="Arial" w:hAnsi="Arial" w:cs="Arial"/>
          <w:sz w:val="22"/>
          <w:szCs w:val="22"/>
        </w:rPr>
        <w:tab/>
        <w:t>Tudatos községgazdálkodás és fejlesztés.</w:t>
      </w:r>
    </w:p>
    <w:p w14:paraId="6A862BD0" w14:textId="2CA9A341" w:rsidR="00454336" w:rsidRDefault="00CF0F27" w:rsidP="00980490">
      <w:p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lastRenderedPageBreak/>
        <w:t>6.</w:t>
      </w:r>
      <w:r w:rsidRPr="00CF0F27">
        <w:rPr>
          <w:rFonts w:ascii="Arial" w:hAnsi="Arial" w:cs="Arial"/>
          <w:sz w:val="22"/>
          <w:szCs w:val="22"/>
        </w:rPr>
        <w:tab/>
        <w:t>Pályázatok figyelése, kapcsolódás az aktuális pályázatokhoz, a pályázatok önrészének megteremtése.</w:t>
      </w:r>
    </w:p>
    <w:p w14:paraId="3473B5C9" w14:textId="77777777" w:rsidR="00980490" w:rsidRPr="00980490" w:rsidRDefault="00980490" w:rsidP="00980490">
      <w:pPr>
        <w:spacing w:line="276" w:lineRule="auto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B6CF861" w14:textId="77777777" w:rsidR="00454336" w:rsidRDefault="00454336" w:rsidP="006711DF">
      <w:pPr>
        <w:rPr>
          <w:rFonts w:ascii="Arial" w:hAnsi="Arial" w:cs="Arial"/>
          <w:b/>
          <w:sz w:val="22"/>
          <w:szCs w:val="22"/>
          <w:u w:val="single"/>
        </w:rPr>
      </w:pPr>
    </w:p>
    <w:p w14:paraId="37F3E2F7" w14:textId="77777777" w:rsidR="00AF2738" w:rsidRDefault="00AF2738" w:rsidP="006711DF">
      <w:pPr>
        <w:rPr>
          <w:rFonts w:ascii="Arial" w:hAnsi="Arial" w:cs="Arial"/>
          <w:b/>
          <w:sz w:val="22"/>
          <w:szCs w:val="22"/>
          <w:u w:val="single"/>
        </w:rPr>
      </w:pPr>
    </w:p>
    <w:p w14:paraId="151C9CC7" w14:textId="10DA1220" w:rsidR="00CF0F27" w:rsidRPr="00E03A62" w:rsidRDefault="00CF0F27" w:rsidP="006711DF">
      <w:pPr>
        <w:rPr>
          <w:rFonts w:ascii="Arial" w:hAnsi="Arial" w:cs="Arial"/>
          <w:b/>
          <w:sz w:val="22"/>
          <w:szCs w:val="22"/>
          <w:u w:val="single"/>
        </w:rPr>
      </w:pPr>
      <w:r w:rsidRPr="00E03A62">
        <w:rPr>
          <w:rFonts w:ascii="Arial" w:hAnsi="Arial" w:cs="Arial"/>
          <w:b/>
          <w:sz w:val="22"/>
          <w:szCs w:val="22"/>
          <w:u w:val="single"/>
        </w:rPr>
        <w:t>A 2</w:t>
      </w:r>
      <w:r w:rsidR="00950EC5">
        <w:rPr>
          <w:rFonts w:ascii="Arial" w:hAnsi="Arial" w:cs="Arial"/>
          <w:b/>
          <w:sz w:val="22"/>
          <w:szCs w:val="22"/>
          <w:u w:val="single"/>
        </w:rPr>
        <w:t>02</w:t>
      </w:r>
      <w:r w:rsidR="00980490">
        <w:rPr>
          <w:rFonts w:ascii="Arial" w:hAnsi="Arial" w:cs="Arial"/>
          <w:b/>
          <w:sz w:val="22"/>
          <w:szCs w:val="22"/>
          <w:u w:val="single"/>
        </w:rPr>
        <w:t>5</w:t>
      </w:r>
      <w:r w:rsidRPr="00E03A62">
        <w:rPr>
          <w:rFonts w:ascii="Arial" w:hAnsi="Arial" w:cs="Arial"/>
          <w:b/>
          <w:sz w:val="22"/>
          <w:szCs w:val="22"/>
          <w:u w:val="single"/>
        </w:rPr>
        <w:t>. évi Költségvetési törvén</w:t>
      </w:r>
      <w:r w:rsidR="00E03A62">
        <w:rPr>
          <w:rFonts w:ascii="Arial" w:hAnsi="Arial" w:cs="Arial"/>
          <w:b/>
          <w:sz w:val="22"/>
          <w:szCs w:val="22"/>
          <w:u w:val="single"/>
        </w:rPr>
        <w:t>yben meghatározott források</w:t>
      </w:r>
      <w:r w:rsidR="006711DF" w:rsidRPr="00E03A62">
        <w:rPr>
          <w:rFonts w:ascii="Arial" w:hAnsi="Arial" w:cs="Arial"/>
          <w:b/>
          <w:sz w:val="22"/>
          <w:szCs w:val="22"/>
          <w:u w:val="single"/>
        </w:rPr>
        <w:t>, jogszabályi keretek</w:t>
      </w:r>
    </w:p>
    <w:p w14:paraId="06EA4293" w14:textId="367CA4EA" w:rsidR="00CF0F27" w:rsidRPr="00CF0F27" w:rsidRDefault="00CF0F27" w:rsidP="00CF0F27">
      <w:pPr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2DFAC55" w14:textId="41469C75" w:rsidR="00CF0F27" w:rsidRPr="008638DE" w:rsidRDefault="00950EC5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202</w:t>
      </w:r>
      <w:r w:rsidR="00980490">
        <w:rPr>
          <w:rFonts w:ascii="Arial" w:hAnsi="Arial" w:cs="Arial"/>
          <w:sz w:val="22"/>
          <w:szCs w:val="22"/>
        </w:rPr>
        <w:t>5</w:t>
      </w:r>
      <w:r w:rsidR="00CF0F27" w:rsidRPr="008638DE">
        <w:rPr>
          <w:rFonts w:ascii="Arial" w:hAnsi="Arial" w:cs="Arial"/>
          <w:sz w:val="22"/>
          <w:szCs w:val="22"/>
        </w:rPr>
        <w:t>. évi közp</w:t>
      </w:r>
      <w:r>
        <w:rPr>
          <w:rFonts w:ascii="Arial" w:hAnsi="Arial" w:cs="Arial"/>
          <w:sz w:val="22"/>
          <w:szCs w:val="22"/>
        </w:rPr>
        <w:t>onti költségvetéséről szóló 202</w:t>
      </w:r>
      <w:r w:rsidR="0098049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. évi </w:t>
      </w:r>
      <w:r w:rsidR="00980490">
        <w:rPr>
          <w:rFonts w:ascii="Arial" w:hAnsi="Arial" w:cs="Arial"/>
          <w:sz w:val="22"/>
          <w:szCs w:val="22"/>
        </w:rPr>
        <w:t>XC</w:t>
      </w:r>
      <w:r w:rsidR="00CF0F27" w:rsidRPr="008638DE">
        <w:rPr>
          <w:rFonts w:ascii="Arial" w:hAnsi="Arial" w:cs="Arial"/>
          <w:sz w:val="22"/>
          <w:szCs w:val="22"/>
        </w:rPr>
        <w:t>. törvény 2</w:t>
      </w:r>
      <w:r w:rsidR="00736A66">
        <w:rPr>
          <w:rFonts w:ascii="Arial" w:hAnsi="Arial" w:cs="Arial"/>
          <w:sz w:val="22"/>
          <w:szCs w:val="22"/>
        </w:rPr>
        <w:t>.</w:t>
      </w:r>
      <w:r w:rsidR="00CF0F27" w:rsidRPr="008638DE">
        <w:rPr>
          <w:rFonts w:ascii="Arial" w:hAnsi="Arial" w:cs="Arial"/>
          <w:sz w:val="22"/>
          <w:szCs w:val="22"/>
        </w:rPr>
        <w:t xml:space="preserve"> mel</w:t>
      </w:r>
      <w:r w:rsidR="00B9071A">
        <w:rPr>
          <w:rFonts w:ascii="Arial" w:hAnsi="Arial" w:cs="Arial"/>
          <w:sz w:val="22"/>
          <w:szCs w:val="22"/>
        </w:rPr>
        <w:t xml:space="preserve">lékletének </w:t>
      </w:r>
      <w:r w:rsidR="00CF0F27" w:rsidRPr="008638DE">
        <w:rPr>
          <w:rFonts w:ascii="Arial" w:hAnsi="Arial" w:cs="Arial"/>
          <w:sz w:val="22"/>
          <w:szCs w:val="22"/>
        </w:rPr>
        <w:t xml:space="preserve">megfelelően </w:t>
      </w:r>
      <w:r w:rsidR="00B9071A">
        <w:rPr>
          <w:rFonts w:ascii="Arial" w:hAnsi="Arial" w:cs="Arial"/>
          <w:sz w:val="22"/>
          <w:szCs w:val="22"/>
        </w:rPr>
        <w:t xml:space="preserve">Önkormányzatunk számára </w:t>
      </w:r>
      <w:r w:rsidR="00CF0F27" w:rsidRPr="008638DE">
        <w:rPr>
          <w:rFonts w:ascii="Arial" w:hAnsi="Arial" w:cs="Arial"/>
          <w:sz w:val="22"/>
          <w:szCs w:val="22"/>
        </w:rPr>
        <w:t xml:space="preserve">leigényelhető állami támogatások: </w:t>
      </w:r>
    </w:p>
    <w:p w14:paraId="09E32CCC" w14:textId="77777777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357346" w14:textId="0A409DCA" w:rsid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t>-</w:t>
      </w:r>
      <w:r w:rsidRPr="00CF0F27">
        <w:rPr>
          <w:rFonts w:ascii="Arial" w:hAnsi="Arial" w:cs="Arial"/>
          <w:sz w:val="22"/>
          <w:szCs w:val="22"/>
        </w:rPr>
        <w:tab/>
      </w:r>
      <w:bookmarkStart w:id="1" w:name="_Hlk189827269"/>
      <w:r w:rsidR="00B9071A" w:rsidRPr="0015047E">
        <w:rPr>
          <w:rFonts w:ascii="Arial" w:hAnsi="Arial" w:cs="Arial"/>
          <w:b/>
          <w:sz w:val="22"/>
          <w:szCs w:val="22"/>
        </w:rPr>
        <w:t xml:space="preserve">A </w:t>
      </w:r>
      <w:r w:rsidR="004F45AF">
        <w:rPr>
          <w:rFonts w:ascii="Arial" w:hAnsi="Arial" w:cs="Arial"/>
          <w:b/>
          <w:sz w:val="22"/>
          <w:szCs w:val="22"/>
          <w:u w:val="single"/>
        </w:rPr>
        <w:t>települési</w:t>
      </w:r>
      <w:r w:rsidRPr="0015047E">
        <w:rPr>
          <w:rFonts w:ascii="Arial" w:hAnsi="Arial" w:cs="Arial"/>
          <w:b/>
          <w:sz w:val="22"/>
          <w:szCs w:val="22"/>
          <w:u w:val="single"/>
        </w:rPr>
        <w:t xml:space="preserve"> önkormányzatok működésének általános támogatása</w:t>
      </w:r>
      <w:r w:rsidR="00B9071A">
        <w:rPr>
          <w:rFonts w:ascii="Arial" w:hAnsi="Arial" w:cs="Arial"/>
          <w:sz w:val="22"/>
          <w:szCs w:val="22"/>
        </w:rPr>
        <w:t xml:space="preserve"> jogcím</w:t>
      </w:r>
      <w:r w:rsidR="006711DF">
        <w:rPr>
          <w:rFonts w:ascii="Arial" w:hAnsi="Arial" w:cs="Arial"/>
          <w:sz w:val="22"/>
          <w:szCs w:val="22"/>
        </w:rPr>
        <w:t xml:space="preserve"> magába</w:t>
      </w:r>
      <w:r w:rsidR="00B9071A">
        <w:rPr>
          <w:rFonts w:ascii="Arial" w:hAnsi="Arial" w:cs="Arial"/>
          <w:sz w:val="22"/>
          <w:szCs w:val="22"/>
        </w:rPr>
        <w:t xml:space="preserve">n foglalja </w:t>
      </w:r>
      <w:r w:rsidRPr="00CF0F27">
        <w:rPr>
          <w:rFonts w:ascii="Arial" w:hAnsi="Arial" w:cs="Arial"/>
          <w:sz w:val="22"/>
          <w:szCs w:val="22"/>
        </w:rPr>
        <w:t>a településüzemeltetéssel kapcsolatos támogatásokat (zöldterület gazdálkodás támogatása, közvilágítás támogatása, köztemető támogatása, közutakkal k</w:t>
      </w:r>
      <w:r w:rsidR="00B9071A">
        <w:rPr>
          <w:rFonts w:ascii="Arial" w:hAnsi="Arial" w:cs="Arial"/>
          <w:sz w:val="22"/>
          <w:szCs w:val="22"/>
        </w:rPr>
        <w:t>apcsolatos feladatok támogatása) az</w:t>
      </w:r>
      <w:r w:rsidRPr="00CF0F27">
        <w:rPr>
          <w:rFonts w:ascii="Arial" w:hAnsi="Arial" w:cs="Arial"/>
          <w:sz w:val="22"/>
          <w:szCs w:val="22"/>
        </w:rPr>
        <w:t xml:space="preserve"> egyéb önkormányzati</w:t>
      </w:r>
      <w:r w:rsidR="00B9071A">
        <w:rPr>
          <w:rFonts w:ascii="Arial" w:hAnsi="Arial" w:cs="Arial"/>
          <w:sz w:val="22"/>
          <w:szCs w:val="22"/>
        </w:rPr>
        <w:t xml:space="preserve"> feladatok támogatását, </w:t>
      </w:r>
      <w:r w:rsidRPr="00CF0F27">
        <w:rPr>
          <w:rFonts w:ascii="Arial" w:hAnsi="Arial" w:cs="Arial"/>
          <w:sz w:val="22"/>
          <w:szCs w:val="22"/>
        </w:rPr>
        <w:t xml:space="preserve">a lakott </w:t>
      </w:r>
      <w:r w:rsidR="00B9071A">
        <w:rPr>
          <w:rFonts w:ascii="Arial" w:hAnsi="Arial" w:cs="Arial"/>
          <w:sz w:val="22"/>
          <w:szCs w:val="22"/>
        </w:rPr>
        <w:t>kül</w:t>
      </w:r>
      <w:r w:rsidRPr="00CF0F27">
        <w:rPr>
          <w:rFonts w:ascii="Arial" w:hAnsi="Arial" w:cs="Arial"/>
          <w:sz w:val="22"/>
          <w:szCs w:val="22"/>
        </w:rPr>
        <w:t>területtel kapcsolatos feladatok tá</w:t>
      </w:r>
      <w:r w:rsidR="00B9071A">
        <w:rPr>
          <w:rFonts w:ascii="Arial" w:hAnsi="Arial" w:cs="Arial"/>
          <w:sz w:val="22"/>
          <w:szCs w:val="22"/>
        </w:rPr>
        <w:t>mogatását, a p</w:t>
      </w:r>
      <w:r w:rsidR="00B9071A" w:rsidRPr="00B9071A">
        <w:rPr>
          <w:rFonts w:ascii="Arial" w:hAnsi="Arial" w:cs="Arial"/>
          <w:sz w:val="22"/>
          <w:szCs w:val="22"/>
        </w:rPr>
        <w:t>olgármesteri illetményhez és költségtérítéshez nyújtott támogatás</w:t>
      </w:r>
      <w:r w:rsidR="00B9071A">
        <w:rPr>
          <w:rFonts w:ascii="Arial" w:hAnsi="Arial" w:cs="Arial"/>
          <w:sz w:val="22"/>
          <w:szCs w:val="22"/>
        </w:rPr>
        <w:t>t,</w:t>
      </w:r>
      <w:r w:rsidR="00B9071A" w:rsidRPr="00B9071A">
        <w:t xml:space="preserve"> </w:t>
      </w:r>
      <w:r w:rsidR="00B9071A" w:rsidRPr="00B9071A">
        <w:rPr>
          <w:rFonts w:ascii="Arial" w:hAnsi="Arial" w:cs="Arial"/>
        </w:rPr>
        <w:t>valamint</w:t>
      </w:r>
      <w:r w:rsidR="00B9071A">
        <w:t xml:space="preserve"> </w:t>
      </w:r>
      <w:r w:rsidR="00B9071A">
        <w:rPr>
          <w:rFonts w:ascii="Arial" w:hAnsi="Arial" w:cs="Arial"/>
          <w:sz w:val="22"/>
          <w:szCs w:val="22"/>
        </w:rPr>
        <w:t>a k</w:t>
      </w:r>
      <w:r w:rsidR="00B9071A" w:rsidRPr="00B9071A">
        <w:rPr>
          <w:rFonts w:ascii="Arial" w:hAnsi="Arial" w:cs="Arial"/>
          <w:sz w:val="22"/>
          <w:szCs w:val="22"/>
        </w:rPr>
        <w:t>özvilágítás</w:t>
      </w:r>
      <w:r w:rsidR="00B9071A">
        <w:rPr>
          <w:rFonts w:ascii="Arial" w:hAnsi="Arial" w:cs="Arial"/>
          <w:sz w:val="22"/>
          <w:szCs w:val="22"/>
        </w:rPr>
        <w:t>ra juttatott kiegészítő támogatást.</w:t>
      </w:r>
    </w:p>
    <w:p w14:paraId="3612FE75" w14:textId="77777777" w:rsidR="004F45AF" w:rsidRDefault="004F45AF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bookmarkEnd w:id="1"/>
    <w:p w14:paraId="723EFF3C" w14:textId="6D703A81" w:rsidR="004F45AF" w:rsidRDefault="004F45AF" w:rsidP="00CF0F27">
      <w:pPr>
        <w:pStyle w:val="Listaszerbekezds"/>
        <w:numPr>
          <w:ilvl w:val="0"/>
          <w:numId w:val="19"/>
        </w:num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4F45AF">
        <w:rPr>
          <w:rFonts w:ascii="Arial" w:hAnsi="Arial" w:cs="Arial"/>
          <w:b/>
          <w:sz w:val="22"/>
          <w:szCs w:val="22"/>
        </w:rPr>
        <w:t xml:space="preserve">     </w:t>
      </w:r>
      <w:r w:rsidRPr="004F45AF">
        <w:rPr>
          <w:rFonts w:ascii="Arial" w:hAnsi="Arial" w:cs="Arial"/>
          <w:b/>
          <w:sz w:val="22"/>
          <w:szCs w:val="22"/>
          <w:u w:val="single"/>
        </w:rPr>
        <w:t>A települési önkormányzatok egyes köznevelési feladatainak támogatása</w:t>
      </w:r>
      <w:r w:rsidRPr="004F45AF">
        <w:rPr>
          <w:rFonts w:ascii="Arial" w:hAnsi="Arial" w:cs="Arial"/>
          <w:sz w:val="22"/>
          <w:szCs w:val="22"/>
        </w:rPr>
        <w:t xml:space="preserve"> jogcím magában foglalja az óvodaműködtetési támogatást, a pedagógusok átlagbéralapú támogatását, a nemzetiségi pótlékban részesülő pedagógusok pótlék támogatását, a pedagógus szakképzettséggel nem rendelkező segítők átlagbéralapú támogatását</w:t>
      </w:r>
      <w:r>
        <w:rPr>
          <w:rFonts w:ascii="Arial" w:hAnsi="Arial" w:cs="Arial"/>
          <w:sz w:val="22"/>
          <w:szCs w:val="22"/>
        </w:rPr>
        <w:t>.</w:t>
      </w:r>
    </w:p>
    <w:p w14:paraId="64CEC982" w14:textId="77777777" w:rsidR="0091614B" w:rsidRPr="0091614B" w:rsidRDefault="0091614B" w:rsidP="0091614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562AC10" w14:textId="037755F1" w:rsidR="0091614B" w:rsidRPr="00155D6D" w:rsidRDefault="0091614B" w:rsidP="00155D6D">
      <w:pPr>
        <w:pStyle w:val="Listaszerbekezds"/>
        <w:numPr>
          <w:ilvl w:val="0"/>
          <w:numId w:val="19"/>
        </w:numPr>
        <w:spacing w:line="276" w:lineRule="auto"/>
        <w:ind w:left="142" w:hanging="284"/>
        <w:jc w:val="both"/>
        <w:rPr>
          <w:rFonts w:ascii="Arial" w:hAnsi="Arial" w:cs="Arial"/>
          <w:sz w:val="22"/>
          <w:szCs w:val="22"/>
        </w:rPr>
      </w:pPr>
      <w:r w:rsidRPr="00155D6D">
        <w:rPr>
          <w:rFonts w:ascii="Arial" w:hAnsi="Arial" w:cs="Arial"/>
          <w:b/>
          <w:bCs/>
          <w:sz w:val="22"/>
          <w:szCs w:val="22"/>
          <w:u w:val="single"/>
        </w:rPr>
        <w:t>A települési önkormányzatok szociális és gyermekjóléti feladatainak egyéb támogatása</w:t>
      </w:r>
      <w:r w:rsidRPr="00155D6D">
        <w:rPr>
          <w:rFonts w:ascii="Arial" w:hAnsi="Arial" w:cs="Arial"/>
          <w:sz w:val="22"/>
          <w:szCs w:val="22"/>
        </w:rPr>
        <w:t xml:space="preserve"> </w:t>
      </w:r>
      <w:r w:rsidR="008A05DA" w:rsidRPr="00155D6D">
        <w:rPr>
          <w:rFonts w:ascii="Arial" w:hAnsi="Arial" w:cs="Arial"/>
          <w:sz w:val="22"/>
          <w:szCs w:val="22"/>
        </w:rPr>
        <w:t>a 35 000 forint egy lakosra jutó iparűzési adóerő-képességet meg nem haladó önkormányzatok egyes szociális jellegű feladataihoz járul hozzá</w:t>
      </w:r>
    </w:p>
    <w:p w14:paraId="1761D878" w14:textId="77777777" w:rsidR="0091614B" w:rsidRPr="0091614B" w:rsidRDefault="0091614B" w:rsidP="00155D6D">
      <w:pPr>
        <w:pStyle w:val="Listaszerbekezds"/>
        <w:ind w:left="142" w:firstLine="218"/>
        <w:rPr>
          <w:rFonts w:ascii="Arial" w:hAnsi="Arial" w:cs="Arial"/>
          <w:sz w:val="22"/>
          <w:szCs w:val="22"/>
        </w:rPr>
      </w:pPr>
    </w:p>
    <w:p w14:paraId="0E601712" w14:textId="7F38FDAE" w:rsidR="0091614B" w:rsidRPr="0091614B" w:rsidRDefault="0091614B" w:rsidP="0091614B">
      <w:pPr>
        <w:pStyle w:val="Listaszerbekezds"/>
        <w:numPr>
          <w:ilvl w:val="0"/>
          <w:numId w:val="19"/>
        </w:num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91614B">
        <w:rPr>
          <w:rFonts w:ascii="Arial" w:hAnsi="Arial" w:cs="Arial"/>
          <w:b/>
          <w:bCs/>
          <w:sz w:val="22"/>
          <w:szCs w:val="22"/>
          <w:u w:val="single"/>
        </w:rPr>
        <w:t>Bölcsőde támogatás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ára </w:t>
      </w:r>
      <w:r>
        <w:rPr>
          <w:rFonts w:ascii="Arial" w:hAnsi="Arial" w:cs="Arial"/>
          <w:sz w:val="22"/>
          <w:szCs w:val="22"/>
        </w:rPr>
        <w:t>eredeti előirányzatként a b</w:t>
      </w:r>
      <w:r w:rsidRPr="0091614B">
        <w:rPr>
          <w:rFonts w:ascii="Arial" w:hAnsi="Arial" w:cs="Arial"/>
          <w:sz w:val="22"/>
          <w:szCs w:val="22"/>
        </w:rPr>
        <w:t>ölcsődei dajkák, középfokú végzettségű kisgyermeknevelők, szaktanácsadók bértámogatása</w:t>
      </w:r>
      <w:r>
        <w:rPr>
          <w:rFonts w:ascii="Arial" w:hAnsi="Arial" w:cs="Arial"/>
          <w:sz w:val="22"/>
          <w:szCs w:val="22"/>
        </w:rPr>
        <w:t xml:space="preserve"> jelenik meg, továbbá a b</w:t>
      </w:r>
      <w:r w:rsidRPr="0091614B">
        <w:rPr>
          <w:rFonts w:ascii="Arial" w:hAnsi="Arial" w:cs="Arial"/>
          <w:sz w:val="22"/>
          <w:szCs w:val="22"/>
        </w:rPr>
        <w:t>ölcsődei üzemeltetési támogatás</w:t>
      </w:r>
    </w:p>
    <w:p w14:paraId="43215195" w14:textId="77777777" w:rsidR="004203F0" w:rsidRPr="00CF0F27" w:rsidRDefault="004203F0" w:rsidP="0091614B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059407F2" w14:textId="772CA981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t>-</w:t>
      </w:r>
      <w:r w:rsidRPr="00CF0F27">
        <w:rPr>
          <w:rFonts w:ascii="Arial" w:hAnsi="Arial" w:cs="Arial"/>
          <w:sz w:val="22"/>
          <w:szCs w:val="22"/>
        </w:rPr>
        <w:tab/>
      </w:r>
      <w:r w:rsidR="0091614B" w:rsidRPr="0091614B">
        <w:rPr>
          <w:rFonts w:ascii="Arial" w:hAnsi="Arial" w:cs="Arial"/>
          <w:b/>
          <w:bCs/>
          <w:sz w:val="22"/>
          <w:szCs w:val="22"/>
          <w:u w:val="single"/>
        </w:rPr>
        <w:t>Szociális feladatellátás</w:t>
      </w:r>
      <w:r w:rsidR="0091614B" w:rsidRPr="0091614B">
        <w:rPr>
          <w:rFonts w:ascii="Arial" w:hAnsi="Arial" w:cs="Arial"/>
          <w:b/>
          <w:sz w:val="22"/>
          <w:szCs w:val="22"/>
        </w:rPr>
        <w:t xml:space="preserve"> </w:t>
      </w:r>
      <w:r w:rsidR="004203F0" w:rsidRPr="0015047E">
        <w:rPr>
          <w:rFonts w:ascii="Arial" w:hAnsi="Arial" w:cs="Arial"/>
          <w:b/>
          <w:sz w:val="22"/>
          <w:szCs w:val="22"/>
        </w:rPr>
        <w:t>támogatása</w:t>
      </w:r>
      <w:r w:rsidR="004203F0">
        <w:rPr>
          <w:rFonts w:ascii="Arial" w:hAnsi="Arial" w:cs="Arial"/>
          <w:sz w:val="22"/>
          <w:szCs w:val="22"/>
        </w:rPr>
        <w:t xml:space="preserve"> </w:t>
      </w:r>
      <w:r w:rsidRPr="004203F0">
        <w:rPr>
          <w:rFonts w:ascii="Arial" w:hAnsi="Arial" w:cs="Arial"/>
          <w:sz w:val="22"/>
          <w:szCs w:val="22"/>
        </w:rPr>
        <w:t>jogcímen</w:t>
      </w:r>
      <w:r w:rsidR="004203F0">
        <w:rPr>
          <w:rFonts w:ascii="Arial" w:hAnsi="Arial" w:cs="Arial"/>
          <w:sz w:val="22"/>
          <w:szCs w:val="22"/>
        </w:rPr>
        <w:t xml:space="preserve"> kerül </w:t>
      </w:r>
      <w:r w:rsidRPr="00CF0F27">
        <w:rPr>
          <w:rFonts w:ascii="Arial" w:hAnsi="Arial" w:cs="Arial"/>
          <w:sz w:val="22"/>
          <w:szCs w:val="22"/>
        </w:rPr>
        <w:t xml:space="preserve">finanszírozásra </w:t>
      </w:r>
      <w:r w:rsidR="004203F0">
        <w:rPr>
          <w:rFonts w:ascii="Arial" w:hAnsi="Arial" w:cs="Arial"/>
          <w:sz w:val="22"/>
          <w:szCs w:val="22"/>
        </w:rPr>
        <w:t xml:space="preserve">a </w:t>
      </w:r>
      <w:r w:rsidR="004203F0" w:rsidRPr="004203F0">
        <w:rPr>
          <w:rFonts w:ascii="Arial" w:hAnsi="Arial" w:cs="Arial"/>
          <w:sz w:val="22"/>
          <w:szCs w:val="22"/>
        </w:rPr>
        <w:t>szociális étkeztetés</w:t>
      </w:r>
      <w:r w:rsidR="004203F0">
        <w:rPr>
          <w:rFonts w:ascii="Arial" w:hAnsi="Arial" w:cs="Arial"/>
          <w:sz w:val="22"/>
          <w:szCs w:val="22"/>
        </w:rPr>
        <w:t xml:space="preserve">, valamint a </w:t>
      </w:r>
      <w:r w:rsidR="004203F0" w:rsidRPr="004203F0">
        <w:rPr>
          <w:rFonts w:ascii="Arial" w:hAnsi="Arial" w:cs="Arial"/>
          <w:sz w:val="22"/>
          <w:szCs w:val="22"/>
        </w:rPr>
        <w:t>falugondnoki vagy tanyagondnoki szolgáltatás</w:t>
      </w:r>
      <w:r w:rsidR="004203F0">
        <w:rPr>
          <w:rFonts w:ascii="Arial" w:hAnsi="Arial" w:cs="Arial"/>
          <w:sz w:val="22"/>
          <w:szCs w:val="22"/>
        </w:rPr>
        <w:t>.</w:t>
      </w:r>
    </w:p>
    <w:p w14:paraId="1B017548" w14:textId="77777777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FCFEA2" w14:textId="6A1DF1F0" w:rsidR="00CF0F27" w:rsidRPr="00CF0F27" w:rsidRDefault="004203F0" w:rsidP="0091614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A</w:t>
      </w:r>
      <w:r w:rsidR="00CF0F27" w:rsidRPr="00E77479">
        <w:rPr>
          <w:rFonts w:ascii="Arial" w:hAnsi="Arial" w:cs="Arial"/>
          <w:sz w:val="22"/>
          <w:szCs w:val="22"/>
          <w:u w:val="single"/>
        </w:rPr>
        <w:t xml:space="preserve"> </w:t>
      </w:r>
      <w:r w:rsidR="00CF0F27" w:rsidRPr="0015047E">
        <w:rPr>
          <w:rFonts w:ascii="Arial" w:hAnsi="Arial" w:cs="Arial"/>
          <w:b/>
          <w:sz w:val="22"/>
          <w:szCs w:val="22"/>
          <w:u w:val="single"/>
        </w:rPr>
        <w:t>gyermekétkeztetési feladatainak támogatása</w:t>
      </w:r>
      <w:r w:rsidR="00CF0F27" w:rsidRPr="00CF0F27">
        <w:rPr>
          <w:rFonts w:ascii="Arial" w:hAnsi="Arial" w:cs="Arial"/>
          <w:sz w:val="22"/>
          <w:szCs w:val="22"/>
        </w:rPr>
        <w:t xml:space="preserve"> jogcímen kerül finanszírozásra </w:t>
      </w:r>
      <w:r w:rsidR="0091614B">
        <w:rPr>
          <w:rFonts w:ascii="Arial" w:hAnsi="Arial" w:cs="Arial"/>
          <w:sz w:val="22"/>
          <w:szCs w:val="22"/>
        </w:rPr>
        <w:t>az i</w:t>
      </w:r>
      <w:r w:rsidR="0091614B" w:rsidRPr="0091614B">
        <w:rPr>
          <w:rFonts w:ascii="Arial" w:hAnsi="Arial" w:cs="Arial"/>
          <w:sz w:val="22"/>
          <w:szCs w:val="22"/>
        </w:rPr>
        <w:t>ntézményi gyermekétkeztetés</w:t>
      </w:r>
      <w:r w:rsidR="0091614B">
        <w:rPr>
          <w:rFonts w:ascii="Arial" w:hAnsi="Arial" w:cs="Arial"/>
          <w:sz w:val="22"/>
          <w:szCs w:val="22"/>
        </w:rPr>
        <w:t xml:space="preserve">sel összefüggő </w:t>
      </w:r>
      <w:r w:rsidR="0091614B" w:rsidRPr="0091614B">
        <w:rPr>
          <w:rFonts w:ascii="Arial" w:hAnsi="Arial" w:cs="Arial"/>
          <w:sz w:val="22"/>
          <w:szCs w:val="22"/>
        </w:rPr>
        <w:t>bértámogatás</w:t>
      </w:r>
      <w:r w:rsidR="0091614B">
        <w:rPr>
          <w:rFonts w:ascii="Arial" w:hAnsi="Arial" w:cs="Arial"/>
          <w:sz w:val="22"/>
          <w:szCs w:val="22"/>
        </w:rPr>
        <w:t>, az i</w:t>
      </w:r>
      <w:r w:rsidR="0091614B" w:rsidRPr="0091614B">
        <w:rPr>
          <w:rFonts w:ascii="Arial" w:hAnsi="Arial" w:cs="Arial"/>
          <w:sz w:val="22"/>
          <w:szCs w:val="22"/>
        </w:rPr>
        <w:t>ntézményi gyermekétkeztetés</w:t>
      </w:r>
      <w:r w:rsidR="0091614B">
        <w:rPr>
          <w:rFonts w:ascii="Arial" w:hAnsi="Arial" w:cs="Arial"/>
          <w:sz w:val="22"/>
          <w:szCs w:val="22"/>
        </w:rPr>
        <w:t xml:space="preserve">sel összefüggő </w:t>
      </w:r>
      <w:r w:rsidR="0091614B" w:rsidRPr="0091614B">
        <w:rPr>
          <w:rFonts w:ascii="Arial" w:hAnsi="Arial" w:cs="Arial"/>
          <w:sz w:val="22"/>
          <w:szCs w:val="22"/>
        </w:rPr>
        <w:t>üzemeltetési támogatás</w:t>
      </w:r>
      <w:r w:rsidR="0091614B">
        <w:rPr>
          <w:rFonts w:ascii="Arial" w:hAnsi="Arial" w:cs="Arial"/>
          <w:sz w:val="22"/>
          <w:szCs w:val="22"/>
        </w:rPr>
        <w:t>, valamint a s</w:t>
      </w:r>
      <w:r w:rsidR="0091614B" w:rsidRPr="0091614B">
        <w:rPr>
          <w:rFonts w:ascii="Arial" w:hAnsi="Arial" w:cs="Arial"/>
          <w:sz w:val="22"/>
          <w:szCs w:val="22"/>
        </w:rPr>
        <w:t>zünidei étkeztetés támogatása</w:t>
      </w:r>
      <w:r>
        <w:rPr>
          <w:rFonts w:ascii="Arial" w:hAnsi="Arial" w:cs="Arial"/>
          <w:sz w:val="22"/>
          <w:szCs w:val="22"/>
        </w:rPr>
        <w:t>.</w:t>
      </w:r>
    </w:p>
    <w:p w14:paraId="01C15E87" w14:textId="77777777" w:rsidR="00CF0F27" w:rsidRP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7B31907" w14:textId="10645456" w:rsidR="00CF0F27" w:rsidRDefault="00CF0F27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F0F27">
        <w:rPr>
          <w:rFonts w:ascii="Arial" w:hAnsi="Arial" w:cs="Arial"/>
          <w:sz w:val="22"/>
          <w:szCs w:val="22"/>
        </w:rPr>
        <w:t>-</w:t>
      </w:r>
      <w:r w:rsidRPr="00CF0F27">
        <w:rPr>
          <w:rFonts w:ascii="Arial" w:hAnsi="Arial" w:cs="Arial"/>
          <w:sz w:val="22"/>
          <w:szCs w:val="22"/>
        </w:rPr>
        <w:tab/>
      </w:r>
      <w:r w:rsidR="0091614B">
        <w:rPr>
          <w:rFonts w:ascii="Arial" w:hAnsi="Arial" w:cs="Arial"/>
          <w:sz w:val="22"/>
          <w:szCs w:val="22"/>
        </w:rPr>
        <w:t xml:space="preserve">A települési </w:t>
      </w:r>
      <w:r w:rsidR="0091614B">
        <w:rPr>
          <w:rFonts w:ascii="Arial" w:hAnsi="Arial" w:cs="Arial"/>
          <w:b/>
          <w:sz w:val="22"/>
          <w:szCs w:val="22"/>
          <w:u w:val="single"/>
        </w:rPr>
        <w:t>ö</w:t>
      </w:r>
      <w:r w:rsidRPr="0015047E">
        <w:rPr>
          <w:rFonts w:ascii="Arial" w:hAnsi="Arial" w:cs="Arial"/>
          <w:b/>
          <w:sz w:val="22"/>
          <w:szCs w:val="22"/>
          <w:u w:val="single"/>
        </w:rPr>
        <w:t>nkormányzatok kulturális feladatainak támogatása</w:t>
      </w:r>
      <w:r w:rsidRPr="00CF0F27">
        <w:rPr>
          <w:rFonts w:ascii="Arial" w:hAnsi="Arial" w:cs="Arial"/>
          <w:sz w:val="22"/>
          <w:szCs w:val="22"/>
        </w:rPr>
        <w:t xml:space="preserve"> a települé</w:t>
      </w:r>
      <w:r w:rsidR="0091614B">
        <w:rPr>
          <w:rFonts w:ascii="Arial" w:hAnsi="Arial" w:cs="Arial"/>
          <w:sz w:val="22"/>
          <w:szCs w:val="22"/>
        </w:rPr>
        <w:t xml:space="preserve">s </w:t>
      </w:r>
      <w:r w:rsidRPr="00CF0F27">
        <w:rPr>
          <w:rFonts w:ascii="Arial" w:hAnsi="Arial" w:cs="Arial"/>
          <w:sz w:val="22"/>
          <w:szCs w:val="22"/>
        </w:rPr>
        <w:t>lakosságszám</w:t>
      </w:r>
      <w:r w:rsidR="0091614B">
        <w:rPr>
          <w:rFonts w:ascii="Arial" w:hAnsi="Arial" w:cs="Arial"/>
          <w:sz w:val="22"/>
          <w:szCs w:val="22"/>
        </w:rPr>
        <w:t>a</w:t>
      </w:r>
      <w:r w:rsidRPr="00CF0F27">
        <w:rPr>
          <w:rFonts w:ascii="Arial" w:hAnsi="Arial" w:cs="Arial"/>
          <w:sz w:val="22"/>
          <w:szCs w:val="22"/>
        </w:rPr>
        <w:t xml:space="preserve"> alapján illeti</w:t>
      </w:r>
      <w:r w:rsidR="004203F0">
        <w:rPr>
          <w:rFonts w:ascii="Arial" w:hAnsi="Arial" w:cs="Arial"/>
          <w:sz w:val="22"/>
          <w:szCs w:val="22"/>
        </w:rPr>
        <w:t xml:space="preserve"> meg az önkormányzatunkat.</w:t>
      </w:r>
    </w:p>
    <w:p w14:paraId="7F725DC9" w14:textId="77777777" w:rsidR="00980490" w:rsidRPr="00CF0F27" w:rsidRDefault="00980490" w:rsidP="00CF0F2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2C53EE" w14:textId="2F3DB63F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A4AC4">
        <w:rPr>
          <w:rFonts w:ascii="Arial" w:hAnsi="Arial" w:cs="Arial"/>
          <w:b/>
          <w:sz w:val="22"/>
          <w:szCs w:val="22"/>
          <w:u w:val="single"/>
        </w:rPr>
        <w:t>A jogszabályi hátt</w:t>
      </w:r>
      <w:r>
        <w:rPr>
          <w:rFonts w:ascii="Arial" w:hAnsi="Arial" w:cs="Arial"/>
          <w:b/>
          <w:sz w:val="22"/>
          <w:szCs w:val="22"/>
          <w:u w:val="single"/>
        </w:rPr>
        <w:t>ér</w:t>
      </w:r>
    </w:p>
    <w:p w14:paraId="539C9412" w14:textId="77777777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8E962BC" w14:textId="7E364FBB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A4AC4">
        <w:rPr>
          <w:rFonts w:ascii="Arial" w:hAnsi="Arial" w:cs="Arial"/>
          <w:sz w:val="22"/>
          <w:szCs w:val="22"/>
        </w:rPr>
        <w:t>a.)</w:t>
      </w:r>
      <w:r w:rsidRPr="004A4AC4">
        <w:rPr>
          <w:rFonts w:ascii="Arial" w:hAnsi="Arial" w:cs="Arial"/>
          <w:sz w:val="22"/>
          <w:szCs w:val="22"/>
        </w:rPr>
        <w:tab/>
      </w:r>
      <w:r w:rsidRPr="00B35481">
        <w:rPr>
          <w:rFonts w:ascii="Arial" w:hAnsi="Arial" w:cs="Arial"/>
          <w:b/>
          <w:sz w:val="22"/>
          <w:szCs w:val="22"/>
        </w:rPr>
        <w:t>Az</w:t>
      </w:r>
      <w:r>
        <w:rPr>
          <w:rFonts w:ascii="Arial" w:hAnsi="Arial" w:cs="Arial"/>
          <w:b/>
          <w:sz w:val="22"/>
          <w:szCs w:val="22"/>
        </w:rPr>
        <w:t xml:space="preserve"> iparűzési adó mértéke az idei évben sem változik, a helyi szabályozás szerint </w:t>
      </w:r>
      <w:r>
        <w:rPr>
          <w:rFonts w:ascii="Arial" w:hAnsi="Arial" w:cs="Arial"/>
          <w:bCs/>
          <w:sz w:val="22"/>
          <w:szCs w:val="22"/>
        </w:rPr>
        <w:t xml:space="preserve">továbbra is 2 % adómérték kerül alkalmazásra, emellett működik </w:t>
      </w:r>
      <w:r w:rsidR="00AF273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kisvállalkozásokat érintő sávos </w:t>
      </w:r>
      <w:r w:rsidRPr="009070E6">
        <w:rPr>
          <w:rFonts w:ascii="Arial" w:hAnsi="Arial" w:cs="Arial"/>
          <w:sz w:val="22"/>
          <w:szCs w:val="22"/>
        </w:rPr>
        <w:t>módszer</w:t>
      </w:r>
      <w:r>
        <w:rPr>
          <w:rFonts w:ascii="Arial" w:hAnsi="Arial" w:cs="Arial"/>
          <w:sz w:val="22"/>
          <w:szCs w:val="22"/>
        </w:rPr>
        <w:t xml:space="preserve">, mely szerint amennyiben </w:t>
      </w:r>
      <w:r w:rsidRPr="009070E6">
        <w:rPr>
          <w:rFonts w:ascii="Arial" w:hAnsi="Arial" w:cs="Arial"/>
          <w:sz w:val="22"/>
          <w:szCs w:val="22"/>
        </w:rPr>
        <w:t>az adózó bevétele a</w:t>
      </w:r>
      <w:r>
        <w:rPr>
          <w:rFonts w:ascii="Arial" w:hAnsi="Arial" w:cs="Arial"/>
          <w:sz w:val="22"/>
          <w:szCs w:val="22"/>
        </w:rPr>
        <w:t>z adott</w:t>
      </w:r>
      <w:r w:rsidRPr="009070E6">
        <w:rPr>
          <w:rFonts w:ascii="Arial" w:hAnsi="Arial" w:cs="Arial"/>
          <w:sz w:val="22"/>
          <w:szCs w:val="22"/>
        </w:rPr>
        <w:t xml:space="preserve"> bevételi sávot nem lép át</w:t>
      </w:r>
      <w:r>
        <w:rPr>
          <w:rFonts w:ascii="Arial" w:hAnsi="Arial" w:cs="Arial"/>
          <w:sz w:val="22"/>
          <w:szCs w:val="22"/>
        </w:rPr>
        <w:t xml:space="preserve">, </w:t>
      </w:r>
      <w:r w:rsidRPr="009070E6">
        <w:rPr>
          <w:rFonts w:ascii="Arial" w:hAnsi="Arial" w:cs="Arial"/>
          <w:sz w:val="22"/>
          <w:szCs w:val="22"/>
        </w:rPr>
        <w:t>május 31-ig kell előleget fizetni a 202</w:t>
      </w:r>
      <w:r>
        <w:rPr>
          <w:rFonts w:ascii="Arial" w:hAnsi="Arial" w:cs="Arial"/>
          <w:sz w:val="22"/>
          <w:szCs w:val="22"/>
        </w:rPr>
        <w:t>5</w:t>
      </w:r>
      <w:r w:rsidRPr="009070E6">
        <w:rPr>
          <w:rFonts w:ascii="Arial" w:hAnsi="Arial" w:cs="Arial"/>
          <w:sz w:val="22"/>
          <w:szCs w:val="22"/>
        </w:rPr>
        <w:t>. évre.</w:t>
      </w:r>
      <w:r>
        <w:rPr>
          <w:rFonts w:ascii="Arial" w:hAnsi="Arial" w:cs="Arial"/>
          <w:sz w:val="22"/>
          <w:szCs w:val="22"/>
        </w:rPr>
        <w:t xml:space="preserve"> Ugyanakkor központi szabályozás alapján </w:t>
      </w:r>
      <w:r w:rsidRPr="00A56DD3">
        <w:rPr>
          <w:rFonts w:ascii="Arial" w:hAnsi="Arial" w:cs="Arial"/>
          <w:sz w:val="22"/>
          <w:szCs w:val="22"/>
        </w:rPr>
        <w:t xml:space="preserve">az </w:t>
      </w:r>
      <w:r w:rsidRPr="00A56DD3">
        <w:rPr>
          <w:rFonts w:ascii="Arial" w:hAnsi="Arial" w:cs="Arial"/>
          <w:sz w:val="22"/>
          <w:szCs w:val="22"/>
        </w:rPr>
        <w:lastRenderedPageBreak/>
        <w:t>iparűzési adó átalak</w:t>
      </w:r>
      <w:r>
        <w:rPr>
          <w:rFonts w:ascii="Arial" w:hAnsi="Arial" w:cs="Arial"/>
          <w:sz w:val="22"/>
          <w:szCs w:val="22"/>
        </w:rPr>
        <w:t>ul</w:t>
      </w:r>
      <w:r w:rsidRPr="00A56DD3">
        <w:rPr>
          <w:rFonts w:ascii="Arial" w:hAnsi="Arial" w:cs="Arial"/>
          <w:sz w:val="22"/>
          <w:szCs w:val="22"/>
        </w:rPr>
        <w:t xml:space="preserve">, egy </w:t>
      </w:r>
      <w:r>
        <w:rPr>
          <w:rFonts w:ascii="Arial" w:hAnsi="Arial" w:cs="Arial"/>
          <w:sz w:val="22"/>
          <w:szCs w:val="22"/>
        </w:rPr>
        <w:t>központi területfejlesztési alapba kerül a 2024. évhez viszonyított adótöbblet. A</w:t>
      </w:r>
      <w:r w:rsidRPr="00A56DD3">
        <w:rPr>
          <w:rFonts w:ascii="Arial" w:hAnsi="Arial" w:cs="Arial"/>
          <w:sz w:val="22"/>
          <w:szCs w:val="22"/>
        </w:rPr>
        <w:t xml:space="preserve"> Versenyképes Járások program</w:t>
      </w:r>
      <w:r>
        <w:rPr>
          <w:rFonts w:ascii="Arial" w:hAnsi="Arial" w:cs="Arial"/>
          <w:sz w:val="22"/>
          <w:szCs w:val="22"/>
        </w:rPr>
        <w:t xml:space="preserve"> keretében lehet pályázni ebből a forrásból.</w:t>
      </w:r>
    </w:p>
    <w:p w14:paraId="6C7DAB39" w14:textId="77777777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C1E9D3F" w14:textId="77777777" w:rsidR="00980490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b.) 2025. január 1-től változott</w:t>
      </w:r>
      <w:r w:rsidRPr="004A4AC4">
        <w:rPr>
          <w:rFonts w:ascii="Arial" w:hAnsi="Arial" w:cs="Arial"/>
          <w:sz w:val="22"/>
          <w:szCs w:val="22"/>
        </w:rPr>
        <w:t xml:space="preserve"> a </w:t>
      </w:r>
      <w:r w:rsidRPr="00B35481">
        <w:rPr>
          <w:rFonts w:ascii="Arial" w:hAnsi="Arial" w:cs="Arial"/>
          <w:b/>
          <w:sz w:val="22"/>
          <w:szCs w:val="22"/>
        </w:rPr>
        <w:t>minimálbér és a garantált bérminimum</w:t>
      </w:r>
      <w:r w:rsidRPr="004A4AC4">
        <w:rPr>
          <w:rFonts w:ascii="Arial" w:hAnsi="Arial" w:cs="Arial"/>
          <w:sz w:val="22"/>
          <w:szCs w:val="22"/>
        </w:rPr>
        <w:t>. A m</w:t>
      </w:r>
      <w:r>
        <w:rPr>
          <w:rFonts w:ascii="Arial" w:hAnsi="Arial" w:cs="Arial"/>
          <w:sz w:val="22"/>
          <w:szCs w:val="22"/>
        </w:rPr>
        <w:t>inimálbér a korábbi bruttó 266 800 Ft-ról 290 800 Ft-ra nőtt</w:t>
      </w:r>
      <w:r w:rsidRPr="004A4AC4">
        <w:rPr>
          <w:rFonts w:ascii="Arial" w:hAnsi="Arial" w:cs="Arial"/>
          <w:sz w:val="22"/>
          <w:szCs w:val="22"/>
        </w:rPr>
        <w:t>, a garantált bérminimum</w:t>
      </w:r>
      <w:r>
        <w:rPr>
          <w:rFonts w:ascii="Arial" w:hAnsi="Arial" w:cs="Arial"/>
          <w:sz w:val="22"/>
          <w:szCs w:val="22"/>
        </w:rPr>
        <w:t xml:space="preserve"> pedig 326 000 Ft-ról 348 800 Ft-ra</w:t>
      </w:r>
      <w:r w:rsidRPr="004A4AC4">
        <w:rPr>
          <w:rFonts w:ascii="Arial" w:hAnsi="Arial" w:cs="Arial"/>
          <w:sz w:val="22"/>
          <w:szCs w:val="22"/>
        </w:rPr>
        <w:t xml:space="preserve"> változ</w:t>
      </w:r>
      <w:r>
        <w:rPr>
          <w:rFonts w:ascii="Arial" w:hAnsi="Arial" w:cs="Arial"/>
          <w:sz w:val="22"/>
          <w:szCs w:val="22"/>
        </w:rPr>
        <w:t>ott</w:t>
      </w:r>
      <w:r w:rsidRPr="004A4AC4">
        <w:rPr>
          <w:rFonts w:ascii="Arial" w:hAnsi="Arial" w:cs="Arial"/>
          <w:sz w:val="22"/>
          <w:szCs w:val="22"/>
        </w:rPr>
        <w:t xml:space="preserve">. </w:t>
      </w:r>
    </w:p>
    <w:p w14:paraId="2D835753" w14:textId="77777777" w:rsidR="00980490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2B9D209" w14:textId="77777777" w:rsidR="00980490" w:rsidRPr="005A4833" w:rsidRDefault="00980490" w:rsidP="00980490">
      <w:pPr>
        <w:spacing w:line="24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5A4833">
        <w:rPr>
          <w:rFonts w:ascii="Arial" w:hAnsi="Arial" w:cs="Arial"/>
          <w:b/>
          <w:bCs/>
          <w:sz w:val="22"/>
          <w:szCs w:val="22"/>
        </w:rPr>
        <w:t>A szociális hozzájár</w:t>
      </w:r>
      <w:r>
        <w:rPr>
          <w:rFonts w:ascii="Arial" w:hAnsi="Arial" w:cs="Arial"/>
          <w:b/>
          <w:bCs/>
          <w:sz w:val="22"/>
          <w:szCs w:val="22"/>
        </w:rPr>
        <w:t xml:space="preserve">ulási adó mértéke nem változott, ez évben is </w:t>
      </w:r>
      <w:r w:rsidRPr="005A4833">
        <w:rPr>
          <w:rFonts w:ascii="Arial" w:hAnsi="Arial" w:cs="Arial"/>
          <w:b/>
          <w:bCs/>
          <w:sz w:val="22"/>
          <w:szCs w:val="22"/>
        </w:rPr>
        <w:t>13%.</w:t>
      </w:r>
    </w:p>
    <w:p w14:paraId="4DBB76AA" w14:textId="77777777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BC437F8" w14:textId="709A65D2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c.)</w:t>
      </w:r>
      <w:r>
        <w:rPr>
          <w:rFonts w:ascii="Arial" w:hAnsi="Arial" w:cs="Arial"/>
          <w:sz w:val="22"/>
          <w:szCs w:val="22"/>
        </w:rPr>
        <w:tab/>
        <w:t>2025</w:t>
      </w:r>
      <w:r w:rsidRPr="004A4AC4">
        <w:rPr>
          <w:rFonts w:ascii="Arial" w:hAnsi="Arial" w:cs="Arial"/>
          <w:sz w:val="22"/>
          <w:szCs w:val="22"/>
        </w:rPr>
        <w:t xml:space="preserve">-ben változatlan </w:t>
      </w:r>
      <w:r>
        <w:rPr>
          <w:rFonts w:ascii="Arial" w:hAnsi="Arial" w:cs="Arial"/>
          <w:sz w:val="22"/>
          <w:szCs w:val="22"/>
        </w:rPr>
        <w:t xml:space="preserve">mértékű </w:t>
      </w:r>
      <w:r w:rsidRPr="004A4AC4">
        <w:rPr>
          <w:rFonts w:ascii="Arial" w:hAnsi="Arial" w:cs="Arial"/>
          <w:sz w:val="22"/>
          <w:szCs w:val="22"/>
        </w:rPr>
        <w:t xml:space="preserve">a </w:t>
      </w:r>
      <w:r w:rsidR="00ED5186">
        <w:rPr>
          <w:rFonts w:ascii="Arial" w:hAnsi="Arial" w:cs="Arial"/>
          <w:sz w:val="22"/>
          <w:szCs w:val="22"/>
        </w:rPr>
        <w:t xml:space="preserve">központi </w:t>
      </w:r>
      <w:r w:rsidRPr="004A4AC4">
        <w:rPr>
          <w:rFonts w:ascii="Arial" w:hAnsi="Arial" w:cs="Arial"/>
          <w:sz w:val="22"/>
          <w:szCs w:val="22"/>
        </w:rPr>
        <w:t xml:space="preserve">közalkalmazotti illetményalap, </w:t>
      </w:r>
      <w:r>
        <w:rPr>
          <w:rFonts w:ascii="Arial" w:hAnsi="Arial" w:cs="Arial"/>
          <w:sz w:val="22"/>
          <w:szCs w:val="22"/>
        </w:rPr>
        <w:t xml:space="preserve">továbbá </w:t>
      </w:r>
      <w:r w:rsidRPr="004A4AC4">
        <w:rPr>
          <w:rFonts w:ascii="Arial" w:hAnsi="Arial" w:cs="Arial"/>
          <w:sz w:val="22"/>
          <w:szCs w:val="22"/>
        </w:rPr>
        <w:t xml:space="preserve">a </w:t>
      </w:r>
      <w:r w:rsidRPr="008671F3">
        <w:rPr>
          <w:rFonts w:ascii="Arial" w:hAnsi="Arial" w:cs="Arial"/>
          <w:b/>
          <w:bCs/>
          <w:sz w:val="22"/>
          <w:szCs w:val="22"/>
        </w:rPr>
        <w:t>köztisztviselői illetményalap</w:t>
      </w:r>
      <w:r w:rsidRPr="004A4AC4">
        <w:rPr>
          <w:rFonts w:ascii="Arial" w:hAnsi="Arial" w:cs="Arial"/>
          <w:sz w:val="22"/>
          <w:szCs w:val="22"/>
        </w:rPr>
        <w:t xml:space="preserve"> is</w:t>
      </w:r>
      <w:r>
        <w:rPr>
          <w:rFonts w:ascii="Arial" w:hAnsi="Arial" w:cs="Arial"/>
          <w:sz w:val="22"/>
          <w:szCs w:val="22"/>
        </w:rPr>
        <w:t xml:space="preserve">: </w:t>
      </w:r>
      <w:r w:rsidRPr="004A4AC4">
        <w:rPr>
          <w:rFonts w:ascii="Arial" w:hAnsi="Arial" w:cs="Arial"/>
          <w:sz w:val="22"/>
          <w:szCs w:val="22"/>
        </w:rPr>
        <w:t>38.650 Ft maradt a törvény szerint. A jogalkotó ez évben is lehetőséget biztosít</w:t>
      </w:r>
      <w:r>
        <w:rPr>
          <w:rFonts w:ascii="Arial" w:hAnsi="Arial" w:cs="Arial"/>
          <w:sz w:val="22"/>
          <w:szCs w:val="22"/>
        </w:rPr>
        <w:t xml:space="preserve"> a központi költségvetésről szóló Törvényben</w:t>
      </w:r>
      <w:r w:rsidRPr="004A4AC4">
        <w:rPr>
          <w:rFonts w:ascii="Arial" w:hAnsi="Arial" w:cs="Arial"/>
          <w:sz w:val="22"/>
          <w:szCs w:val="22"/>
        </w:rPr>
        <w:t>, hogy a Képviselő-testület magasabb összeget állapíthasson meg a polgármesteri hivatal, közös önkormányzati hivatal közszolgálati tisztviselői</w:t>
      </w:r>
      <w:r>
        <w:rPr>
          <w:rFonts w:ascii="Arial" w:hAnsi="Arial" w:cs="Arial"/>
          <w:sz w:val="22"/>
          <w:szCs w:val="22"/>
        </w:rPr>
        <w:t xml:space="preserve"> részére</w:t>
      </w:r>
      <w:r w:rsidRPr="004A4AC4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>Képviselő-testületünk is egyetértett azzal, hogy a KÖH-nél alkalmazott illetményalap a 2025</w:t>
      </w:r>
      <w:r w:rsidRPr="00B35481">
        <w:rPr>
          <w:rFonts w:ascii="Arial" w:hAnsi="Arial" w:cs="Arial"/>
          <w:b/>
          <w:sz w:val="22"/>
          <w:szCs w:val="22"/>
        </w:rPr>
        <w:t xml:space="preserve">. évre vonatkozóan - az előző évi mértékkel azonos összegben - 50.000 Ft-ban </w:t>
      </w:r>
      <w:r>
        <w:rPr>
          <w:rFonts w:ascii="Arial" w:hAnsi="Arial" w:cs="Arial"/>
          <w:b/>
          <w:sz w:val="22"/>
          <w:szCs w:val="22"/>
        </w:rPr>
        <w:t>kerüljön meghatározásra.</w:t>
      </w:r>
    </w:p>
    <w:p w14:paraId="21A3E143" w14:textId="77777777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7059BB6" w14:textId="4E13A857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A4AC4">
        <w:rPr>
          <w:rFonts w:ascii="Arial" w:hAnsi="Arial" w:cs="Arial"/>
          <w:sz w:val="22"/>
          <w:szCs w:val="22"/>
        </w:rPr>
        <w:t>d.)</w:t>
      </w:r>
      <w:r w:rsidRPr="004A4AC4">
        <w:rPr>
          <w:rFonts w:ascii="Arial" w:hAnsi="Arial" w:cs="Arial"/>
          <w:sz w:val="22"/>
          <w:szCs w:val="22"/>
        </w:rPr>
        <w:tab/>
      </w:r>
      <w:r w:rsidRPr="009574C9">
        <w:rPr>
          <w:rFonts w:ascii="Arial" w:hAnsi="Arial" w:cs="Arial"/>
          <w:sz w:val="22"/>
          <w:szCs w:val="22"/>
        </w:rPr>
        <w:t xml:space="preserve">A Magyarország helyi önkormányzatairól szóló 2011. évi CLXXXIX. törvény </w:t>
      </w:r>
      <w:r>
        <w:rPr>
          <w:rFonts w:ascii="Arial" w:hAnsi="Arial" w:cs="Arial"/>
          <w:sz w:val="22"/>
          <w:szCs w:val="22"/>
        </w:rPr>
        <w:t xml:space="preserve">módosítása következtében </w:t>
      </w:r>
      <w:r w:rsidRPr="00CB13B0">
        <w:rPr>
          <w:rFonts w:ascii="Arial" w:hAnsi="Arial" w:cs="Arial"/>
          <w:sz w:val="22"/>
          <w:szCs w:val="22"/>
        </w:rPr>
        <w:t xml:space="preserve">a </w:t>
      </w:r>
      <w:r w:rsidRPr="008671F3">
        <w:rPr>
          <w:rFonts w:ascii="Arial" w:hAnsi="Arial" w:cs="Arial"/>
          <w:b/>
          <w:bCs/>
          <w:sz w:val="22"/>
          <w:szCs w:val="22"/>
        </w:rPr>
        <w:t>polgármesteri díjazás</w:t>
      </w:r>
      <w:r>
        <w:rPr>
          <w:rFonts w:ascii="Arial" w:hAnsi="Arial" w:cs="Arial"/>
          <w:sz w:val="22"/>
          <w:szCs w:val="22"/>
        </w:rPr>
        <w:t xml:space="preserve"> mértéke</w:t>
      </w:r>
      <w:r w:rsidRPr="00CB13B0">
        <w:rPr>
          <w:rFonts w:ascii="Arial" w:hAnsi="Arial" w:cs="Arial"/>
          <w:sz w:val="22"/>
          <w:szCs w:val="22"/>
        </w:rPr>
        <w:t xml:space="preserve"> változott,</w:t>
      </w:r>
      <w:r>
        <w:rPr>
          <w:rFonts w:ascii="Arial" w:hAnsi="Arial" w:cs="Arial"/>
          <w:sz w:val="22"/>
          <w:szCs w:val="22"/>
        </w:rPr>
        <w:t xml:space="preserve"> a </w:t>
      </w:r>
      <w:r w:rsidRPr="00CB13B0">
        <w:rPr>
          <w:rFonts w:ascii="Arial" w:hAnsi="Arial" w:cs="Arial"/>
          <w:sz w:val="22"/>
          <w:szCs w:val="22"/>
        </w:rPr>
        <w:t xml:space="preserve">Központi Statisztikai Hivatal által hivatalosan közzétett, a tárgyévet megelőző évre vonatkozó nemzetgazdasági havi átlagos bruttó kereset </w:t>
      </w:r>
      <w:r>
        <w:rPr>
          <w:rFonts w:ascii="Arial" w:hAnsi="Arial" w:cs="Arial"/>
          <w:sz w:val="22"/>
          <w:szCs w:val="22"/>
        </w:rPr>
        <w:t xml:space="preserve">alapján jár a juttatás, melynek finanszírozásához a 30 000 fő alatti </w:t>
      </w:r>
      <w:r w:rsidRPr="009574C9">
        <w:rPr>
          <w:rFonts w:ascii="Arial" w:hAnsi="Arial" w:cs="Arial"/>
          <w:sz w:val="22"/>
          <w:szCs w:val="22"/>
        </w:rPr>
        <w:t>népességszámú települések esetén bizt</w:t>
      </w:r>
      <w:r>
        <w:rPr>
          <w:rFonts w:ascii="Arial" w:hAnsi="Arial" w:cs="Arial"/>
          <w:sz w:val="22"/>
          <w:szCs w:val="22"/>
        </w:rPr>
        <w:t xml:space="preserve">osít a központi költségvetés fedezet, így </w:t>
      </w:r>
      <w:r w:rsidRPr="008671F3">
        <w:rPr>
          <w:rFonts w:ascii="Arial" w:hAnsi="Arial" w:cs="Arial"/>
          <w:b/>
          <w:bCs/>
          <w:sz w:val="22"/>
          <w:szCs w:val="22"/>
        </w:rPr>
        <w:t xml:space="preserve">önkormányzatunk </w:t>
      </w:r>
      <w:r>
        <w:rPr>
          <w:rFonts w:ascii="Arial" w:hAnsi="Arial" w:cs="Arial"/>
          <w:b/>
          <w:bCs/>
          <w:sz w:val="22"/>
          <w:szCs w:val="22"/>
        </w:rPr>
        <w:t xml:space="preserve">ez évben </w:t>
      </w:r>
      <w:r w:rsidRPr="008671F3">
        <w:rPr>
          <w:rFonts w:ascii="Arial" w:hAnsi="Arial" w:cs="Arial"/>
          <w:b/>
          <w:bCs/>
          <w:sz w:val="22"/>
          <w:szCs w:val="22"/>
        </w:rPr>
        <w:t>is kedvezményezett.</w:t>
      </w:r>
      <w:r>
        <w:rPr>
          <w:rFonts w:ascii="Arial" w:hAnsi="Arial" w:cs="Arial"/>
          <w:sz w:val="22"/>
          <w:szCs w:val="22"/>
        </w:rPr>
        <w:t xml:space="preserve"> A forrás </w:t>
      </w:r>
      <w:r w:rsidRPr="008671F3">
        <w:rPr>
          <w:rFonts w:ascii="Arial" w:hAnsi="Arial" w:cs="Arial"/>
          <w:sz w:val="22"/>
          <w:szCs w:val="22"/>
        </w:rPr>
        <w:t>polgármesteri illetmény és költségtérítés, valamint az ezekhez kapcsolódó szociális hozzájárulási adó kifizetésére használható fel.</w:t>
      </w:r>
    </w:p>
    <w:p w14:paraId="1D335CD3" w14:textId="77777777" w:rsidR="00980490" w:rsidRPr="004A4AC4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67CDDF9" w14:textId="284204C6" w:rsidR="00980490" w:rsidRPr="008671F3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72259B">
        <w:rPr>
          <w:rFonts w:ascii="Arial" w:hAnsi="Arial" w:cs="Arial"/>
          <w:sz w:val="22"/>
          <w:szCs w:val="22"/>
        </w:rPr>
        <w:t>e.)</w:t>
      </w:r>
      <w:r w:rsidRPr="0072259B">
        <w:rPr>
          <w:rFonts w:ascii="Arial" w:hAnsi="Arial" w:cs="Arial"/>
          <w:sz w:val="22"/>
          <w:szCs w:val="22"/>
        </w:rPr>
        <w:tab/>
        <w:t xml:space="preserve">A </w:t>
      </w:r>
      <w:r w:rsidRPr="0072259B">
        <w:rPr>
          <w:rFonts w:ascii="Arial" w:hAnsi="Arial" w:cs="Arial"/>
          <w:b/>
          <w:sz w:val="22"/>
          <w:szCs w:val="22"/>
        </w:rPr>
        <w:t>cafetéria</w:t>
      </w:r>
      <w:r w:rsidRPr="0072259B">
        <w:rPr>
          <w:rFonts w:ascii="Arial" w:hAnsi="Arial" w:cs="Arial"/>
          <w:sz w:val="22"/>
          <w:szCs w:val="22"/>
        </w:rPr>
        <w:t xml:space="preserve"> juttatás tekintetében a 2025. évre a hatályos jogszabály szerint béren kívüli juttatásként adható maximális összeg kibővült az aktív élet jogcímmel. </w:t>
      </w:r>
      <w:r w:rsidR="005206E6" w:rsidRPr="0072259B">
        <w:rPr>
          <w:rFonts w:ascii="Arial" w:hAnsi="Arial" w:cs="Arial"/>
          <w:sz w:val="22"/>
          <w:szCs w:val="22"/>
        </w:rPr>
        <w:t>E juttatással nem számol a javaslat.</w:t>
      </w:r>
    </w:p>
    <w:p w14:paraId="0F5C72B3" w14:textId="77777777" w:rsidR="00980490" w:rsidRPr="008671F3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8A8FD50" w14:textId="77777777" w:rsidR="00980490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4A4AC4">
        <w:rPr>
          <w:rFonts w:ascii="Arial" w:hAnsi="Arial" w:cs="Arial"/>
          <w:sz w:val="22"/>
          <w:szCs w:val="22"/>
        </w:rPr>
        <w:t>f.)</w:t>
      </w:r>
      <w:r w:rsidRPr="004A4AC4">
        <w:rPr>
          <w:rFonts w:ascii="Arial" w:hAnsi="Arial" w:cs="Arial"/>
          <w:sz w:val="22"/>
          <w:szCs w:val="22"/>
        </w:rPr>
        <w:tab/>
        <w:t xml:space="preserve">A </w:t>
      </w:r>
      <w:r w:rsidRPr="00B36B66">
        <w:rPr>
          <w:rFonts w:ascii="Arial" w:hAnsi="Arial" w:cs="Arial"/>
          <w:b/>
          <w:bCs/>
          <w:sz w:val="22"/>
          <w:szCs w:val="22"/>
        </w:rPr>
        <w:t xml:space="preserve">közbeszerzési </w:t>
      </w:r>
      <w:r w:rsidRPr="00B36B66">
        <w:rPr>
          <w:rFonts w:ascii="Arial" w:hAnsi="Arial" w:cs="Arial"/>
          <w:sz w:val="22"/>
          <w:szCs w:val="22"/>
        </w:rPr>
        <w:t>értékhatárok</w:t>
      </w:r>
      <w:r w:rsidRPr="004A4AC4">
        <w:rPr>
          <w:rFonts w:ascii="Arial" w:hAnsi="Arial" w:cs="Arial"/>
          <w:sz w:val="22"/>
          <w:szCs w:val="22"/>
        </w:rPr>
        <w:t xml:space="preserve"> az előző évhez képest </w:t>
      </w:r>
      <w:r>
        <w:rPr>
          <w:rFonts w:ascii="Arial" w:hAnsi="Arial" w:cs="Arial"/>
          <w:sz w:val="22"/>
          <w:szCs w:val="22"/>
        </w:rPr>
        <w:t xml:space="preserve">módosultak, a nemzeti rezsim szerint lefolytatandó eljárások esetén nettó 20 millió Ft-ra </w:t>
      </w:r>
      <w:r w:rsidRPr="00B36B66">
        <w:rPr>
          <w:rFonts w:ascii="Arial" w:hAnsi="Arial" w:cs="Arial"/>
          <w:b/>
          <w:bCs/>
          <w:sz w:val="22"/>
          <w:szCs w:val="22"/>
        </w:rPr>
        <w:t>emelkedett az értékhatár</w:t>
      </w:r>
      <w:r>
        <w:rPr>
          <w:rFonts w:ascii="Arial" w:hAnsi="Arial" w:cs="Arial"/>
          <w:sz w:val="22"/>
          <w:szCs w:val="22"/>
        </w:rPr>
        <w:t xml:space="preserve"> az árubeszerzés és a szolgáltatás beszerzés vonatkozásában, az építési beruházások esetén 60 millió Ft az irányadó.</w:t>
      </w:r>
    </w:p>
    <w:p w14:paraId="360AE06C" w14:textId="77777777" w:rsidR="00980490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505A76" w14:textId="77777777" w:rsidR="00980490" w:rsidRDefault="00980490" w:rsidP="00980490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Az önkormányzatok központi </w:t>
      </w:r>
      <w:r w:rsidRPr="00596F63">
        <w:rPr>
          <w:rFonts w:ascii="Arial" w:hAnsi="Arial" w:cs="Arial"/>
          <w:sz w:val="22"/>
          <w:szCs w:val="22"/>
          <w:u w:val="single"/>
        </w:rPr>
        <w:t>finanszírozása</w:t>
      </w:r>
      <w:r>
        <w:rPr>
          <w:rFonts w:ascii="Arial" w:hAnsi="Arial" w:cs="Arial"/>
          <w:sz w:val="22"/>
          <w:szCs w:val="22"/>
        </w:rPr>
        <w:t xml:space="preserve"> </w:t>
      </w:r>
      <w:r w:rsidRPr="00D46251">
        <w:rPr>
          <w:rFonts w:ascii="Arial" w:hAnsi="Arial" w:cs="Arial"/>
          <w:sz w:val="22"/>
          <w:szCs w:val="22"/>
        </w:rPr>
        <w:t xml:space="preserve">az elmúlt évek </w:t>
      </w:r>
      <w:r>
        <w:rPr>
          <w:rFonts w:ascii="Arial" w:hAnsi="Arial" w:cs="Arial"/>
          <w:sz w:val="22"/>
          <w:szCs w:val="22"/>
        </w:rPr>
        <w:t>gyakorlatának megfelelően a 2025</w:t>
      </w:r>
      <w:r w:rsidRPr="00D46251">
        <w:rPr>
          <w:rFonts w:ascii="Arial" w:hAnsi="Arial" w:cs="Arial"/>
          <w:sz w:val="22"/>
          <w:szCs w:val="22"/>
        </w:rPr>
        <w:t>. évben is az önkormányzati feladatellátáshoz igazodó, feladattípusú támogatási rendszerben történik. Az önkormányzatok kötelező feladatai</w:t>
      </w:r>
      <w:r>
        <w:rPr>
          <w:rFonts w:ascii="Arial" w:hAnsi="Arial" w:cs="Arial"/>
          <w:sz w:val="22"/>
          <w:szCs w:val="22"/>
        </w:rPr>
        <w:t>nak forrása</w:t>
      </w:r>
      <w:r w:rsidRPr="00D46251">
        <w:rPr>
          <w:rFonts w:ascii="Arial" w:hAnsi="Arial" w:cs="Arial"/>
          <w:sz w:val="22"/>
          <w:szCs w:val="22"/>
        </w:rPr>
        <w:t xml:space="preserve"> továbbra is a törvényi előírások alapján, az önkormányzatok eltérő adottságait is figyelem</w:t>
      </w:r>
      <w:r>
        <w:rPr>
          <w:rFonts w:ascii="Arial" w:hAnsi="Arial" w:cs="Arial"/>
          <w:sz w:val="22"/>
          <w:szCs w:val="22"/>
        </w:rPr>
        <w:t>be véve kerül meghatározásra</w:t>
      </w:r>
      <w:r w:rsidRPr="00D46251">
        <w:rPr>
          <w:rFonts w:ascii="Arial" w:hAnsi="Arial" w:cs="Arial"/>
          <w:sz w:val="22"/>
          <w:szCs w:val="22"/>
        </w:rPr>
        <w:t>.</w:t>
      </w:r>
    </w:p>
    <w:p w14:paraId="57AB48CB" w14:textId="77777777" w:rsidR="00980490" w:rsidRDefault="00980490" w:rsidP="00980490">
      <w:pPr>
        <w:spacing w:line="24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8535300" w14:textId="1623D959" w:rsidR="0037282D" w:rsidRPr="00BD2717" w:rsidRDefault="00ED5186" w:rsidP="0015047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Várdomb</w:t>
      </w:r>
      <w:r w:rsidR="0037282D" w:rsidRPr="00BD2717">
        <w:rPr>
          <w:rFonts w:ascii="Arial" w:hAnsi="Arial" w:cs="Arial"/>
          <w:b/>
          <w:sz w:val="22"/>
          <w:szCs w:val="22"/>
          <w:u w:val="single"/>
        </w:rPr>
        <w:t xml:space="preserve"> Község</w:t>
      </w:r>
      <w:r w:rsidR="00E77479" w:rsidRPr="00BD2717">
        <w:rPr>
          <w:rFonts w:ascii="Arial" w:hAnsi="Arial" w:cs="Arial"/>
          <w:b/>
          <w:sz w:val="22"/>
          <w:szCs w:val="22"/>
          <w:u w:val="single"/>
        </w:rPr>
        <w:t xml:space="preserve"> Önkormányzatának költségvetési előirányzatai</w:t>
      </w:r>
    </w:p>
    <w:p w14:paraId="1461AB85" w14:textId="77777777" w:rsidR="0037282D" w:rsidRPr="00BD2717" w:rsidRDefault="0037282D" w:rsidP="0037282D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51D6F820" w14:textId="2670FEDB" w:rsidR="005E6738" w:rsidRDefault="00ED5186" w:rsidP="005E67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Várdomb</w:t>
      </w:r>
      <w:r w:rsidR="0037282D" w:rsidRPr="008638DE">
        <w:rPr>
          <w:rFonts w:ascii="Arial" w:hAnsi="Arial" w:cs="Arial"/>
          <w:sz w:val="22"/>
          <w:szCs w:val="22"/>
        </w:rPr>
        <w:t xml:space="preserve"> Község Önkormányzatának költségvetés tervezete </w:t>
      </w:r>
      <w:r w:rsidR="00160F87">
        <w:rPr>
          <w:rFonts w:ascii="Arial" w:hAnsi="Arial" w:cs="Arial"/>
          <w:sz w:val="22"/>
          <w:szCs w:val="22"/>
        </w:rPr>
        <w:t>szerinti feladatok megvalósítása beépítésre kerül a 202</w:t>
      </w:r>
      <w:r w:rsidR="00741C4F">
        <w:rPr>
          <w:rFonts w:ascii="Arial" w:hAnsi="Arial" w:cs="Arial"/>
          <w:sz w:val="22"/>
          <w:szCs w:val="22"/>
        </w:rPr>
        <w:t xml:space="preserve">5-2029. évre elfogadandó </w:t>
      </w:r>
      <w:r w:rsidR="0037282D" w:rsidRPr="008638DE">
        <w:rPr>
          <w:rFonts w:ascii="Arial" w:hAnsi="Arial" w:cs="Arial"/>
          <w:sz w:val="22"/>
          <w:szCs w:val="22"/>
        </w:rPr>
        <w:t>Gazdasági Program</w:t>
      </w:r>
      <w:r w:rsidR="00843DE0">
        <w:rPr>
          <w:rFonts w:ascii="Arial" w:hAnsi="Arial" w:cs="Arial"/>
          <w:sz w:val="22"/>
          <w:szCs w:val="22"/>
        </w:rPr>
        <w:t>ba</w:t>
      </w:r>
      <w:r w:rsidR="00741C4F">
        <w:rPr>
          <w:rFonts w:ascii="Arial" w:hAnsi="Arial" w:cs="Arial"/>
          <w:sz w:val="22"/>
          <w:szCs w:val="22"/>
        </w:rPr>
        <w:t>.</w:t>
      </w:r>
    </w:p>
    <w:p w14:paraId="29BEA47E" w14:textId="77777777" w:rsidR="00741C4F" w:rsidRPr="008638DE" w:rsidRDefault="00741C4F" w:rsidP="005E673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6ED966" w14:textId="1C457707" w:rsidR="0037282D" w:rsidRDefault="005E6738" w:rsidP="005E673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638DE">
        <w:rPr>
          <w:rFonts w:ascii="Arial" w:hAnsi="Arial" w:cs="Arial"/>
          <w:sz w:val="22"/>
          <w:szCs w:val="22"/>
        </w:rPr>
        <w:t xml:space="preserve">A törvényi előírásoknak megfelelően a kötelező feladatokat </w:t>
      </w:r>
      <w:r w:rsidR="00741C4F">
        <w:rPr>
          <w:rFonts w:ascii="Arial" w:hAnsi="Arial" w:cs="Arial"/>
          <w:sz w:val="22"/>
          <w:szCs w:val="22"/>
        </w:rPr>
        <w:t xml:space="preserve">prioritásként kezeli a költségvetési javaslat, </w:t>
      </w:r>
      <w:r w:rsidR="008757AA">
        <w:rPr>
          <w:rFonts w:ascii="Arial" w:hAnsi="Arial" w:cs="Arial"/>
          <w:sz w:val="22"/>
          <w:szCs w:val="22"/>
        </w:rPr>
        <w:t xml:space="preserve">és a pénzügyi ehetőségek függvényében az önként vállalt </w:t>
      </w:r>
      <w:r w:rsidRPr="008638DE">
        <w:rPr>
          <w:rFonts w:ascii="Arial" w:hAnsi="Arial" w:cs="Arial"/>
          <w:sz w:val="22"/>
          <w:szCs w:val="22"/>
        </w:rPr>
        <w:t xml:space="preserve">feladatokból is részt </w:t>
      </w:r>
      <w:r w:rsidR="00BD2717">
        <w:rPr>
          <w:rFonts w:ascii="Arial" w:hAnsi="Arial" w:cs="Arial"/>
          <w:sz w:val="22"/>
          <w:szCs w:val="22"/>
        </w:rPr>
        <w:t xml:space="preserve">kívánunk </w:t>
      </w:r>
      <w:r w:rsidRPr="008638DE">
        <w:rPr>
          <w:rFonts w:ascii="Arial" w:hAnsi="Arial" w:cs="Arial"/>
          <w:sz w:val="22"/>
          <w:szCs w:val="22"/>
        </w:rPr>
        <w:t>vállalni.</w:t>
      </w:r>
    </w:p>
    <w:p w14:paraId="0EF2D76B" w14:textId="0934FDC3" w:rsidR="000F10DA" w:rsidRDefault="000F10DA" w:rsidP="003728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DECEF6B" w14:textId="4EE60101" w:rsidR="00847FDD" w:rsidRDefault="008638DE" w:rsidP="0037282D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Az összeállított költségvetés egyensúlyban van,</w:t>
      </w:r>
    </w:p>
    <w:p w14:paraId="512F3E26" w14:textId="77777777" w:rsidR="00E27550" w:rsidRDefault="00E27550" w:rsidP="003728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0B1289" w14:textId="13278E37" w:rsidR="008638DE" w:rsidRDefault="00E27550" w:rsidP="0037282D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Bevételek főösszege</w:t>
      </w:r>
      <w:r w:rsidR="00ED5186">
        <w:rPr>
          <w:rFonts w:ascii="Arial" w:hAnsi="Arial" w:cs="Arial"/>
          <w:b/>
          <w:sz w:val="22"/>
          <w:szCs w:val="22"/>
        </w:rPr>
        <w:t xml:space="preserve"> </w:t>
      </w:r>
      <w:r w:rsidR="00ED5186" w:rsidRPr="00ED5186">
        <w:rPr>
          <w:rFonts w:ascii="Arial" w:hAnsi="Arial" w:cs="Arial"/>
          <w:b/>
          <w:sz w:val="22"/>
          <w:szCs w:val="22"/>
        </w:rPr>
        <w:t xml:space="preserve">280 870 037 </w:t>
      </w:r>
      <w:r w:rsidR="008638DE">
        <w:rPr>
          <w:rFonts w:ascii="Arial" w:hAnsi="Arial" w:cs="Arial"/>
          <w:b/>
          <w:sz w:val="22"/>
          <w:szCs w:val="22"/>
        </w:rPr>
        <w:t>Ft,</w:t>
      </w:r>
      <w:r w:rsidR="00843DE0" w:rsidRPr="00843DE0">
        <w:t xml:space="preserve"> </w:t>
      </w:r>
    </w:p>
    <w:p w14:paraId="2F93CBBD" w14:textId="684E6CAB" w:rsidR="008638DE" w:rsidRDefault="008638DE" w:rsidP="0037282D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  <w:t>Kiadás</w:t>
      </w:r>
      <w:r w:rsidR="00E27550">
        <w:rPr>
          <w:rFonts w:ascii="Arial" w:hAnsi="Arial" w:cs="Arial"/>
          <w:b/>
          <w:sz w:val="22"/>
          <w:szCs w:val="22"/>
        </w:rPr>
        <w:t>ok főösszege</w:t>
      </w:r>
      <w:r w:rsidR="00ED5186">
        <w:rPr>
          <w:rFonts w:ascii="Arial" w:hAnsi="Arial" w:cs="Arial"/>
          <w:b/>
          <w:sz w:val="22"/>
          <w:szCs w:val="22"/>
        </w:rPr>
        <w:t xml:space="preserve"> </w:t>
      </w:r>
      <w:r w:rsidR="00ED5186" w:rsidRPr="00ED5186">
        <w:rPr>
          <w:rFonts w:ascii="Arial" w:hAnsi="Arial" w:cs="Arial"/>
          <w:b/>
          <w:sz w:val="22"/>
          <w:szCs w:val="22"/>
        </w:rPr>
        <w:t>280 870 037</w:t>
      </w:r>
      <w:r w:rsidR="008757AA">
        <w:rPr>
          <w:rFonts w:ascii="Arial" w:hAnsi="Arial" w:cs="Arial"/>
          <w:b/>
          <w:sz w:val="22"/>
          <w:szCs w:val="22"/>
        </w:rPr>
        <w:t xml:space="preserve"> </w:t>
      </w:r>
      <w:r w:rsidR="00E27550">
        <w:rPr>
          <w:rFonts w:ascii="Arial" w:hAnsi="Arial" w:cs="Arial"/>
          <w:b/>
          <w:sz w:val="22"/>
          <w:szCs w:val="22"/>
        </w:rPr>
        <w:t>Ft.</w:t>
      </w:r>
    </w:p>
    <w:p w14:paraId="3E641830" w14:textId="77777777" w:rsidR="007E3BAD" w:rsidRDefault="007E3BAD" w:rsidP="003728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20DFA291" w14:textId="371629CD" w:rsidR="00B81D37" w:rsidRDefault="00B81D37" w:rsidP="0037282D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ED5186">
        <w:rPr>
          <w:rFonts w:ascii="Arial" w:hAnsi="Arial" w:cs="Arial"/>
          <w:b/>
          <w:sz w:val="22"/>
          <w:szCs w:val="22"/>
        </w:rPr>
        <w:t xml:space="preserve">z eredeti előirányzat szintjén a </w:t>
      </w:r>
      <w:r w:rsidR="007E3BAD">
        <w:rPr>
          <w:rFonts w:ascii="Arial" w:hAnsi="Arial" w:cs="Arial"/>
          <w:b/>
          <w:sz w:val="22"/>
          <w:szCs w:val="22"/>
        </w:rPr>
        <w:t xml:space="preserve">költségvetés fő összege </w:t>
      </w:r>
      <w:r w:rsidR="00843DE0">
        <w:rPr>
          <w:rFonts w:ascii="Arial" w:hAnsi="Arial" w:cs="Arial"/>
          <w:b/>
          <w:sz w:val="22"/>
          <w:szCs w:val="22"/>
        </w:rPr>
        <w:t>az előző év</w:t>
      </w:r>
      <w:r w:rsidR="00ED5186">
        <w:rPr>
          <w:rFonts w:ascii="Arial" w:hAnsi="Arial" w:cs="Arial"/>
          <w:b/>
          <w:sz w:val="22"/>
          <w:szCs w:val="22"/>
        </w:rPr>
        <w:t xml:space="preserve">i </w:t>
      </w:r>
      <w:r w:rsidR="00ED5186" w:rsidRPr="00ED5186">
        <w:rPr>
          <w:rFonts w:ascii="Arial" w:hAnsi="Arial" w:cs="Arial"/>
          <w:b/>
          <w:sz w:val="22"/>
          <w:szCs w:val="22"/>
        </w:rPr>
        <w:t>267 922</w:t>
      </w:r>
      <w:r w:rsidR="00ED5186">
        <w:rPr>
          <w:rFonts w:ascii="Arial" w:hAnsi="Arial" w:cs="Arial"/>
          <w:b/>
          <w:sz w:val="22"/>
          <w:szCs w:val="22"/>
        </w:rPr>
        <w:t> </w:t>
      </w:r>
      <w:r w:rsidR="00ED5186" w:rsidRPr="00ED5186">
        <w:rPr>
          <w:rFonts w:ascii="Arial" w:hAnsi="Arial" w:cs="Arial"/>
          <w:b/>
          <w:sz w:val="22"/>
          <w:szCs w:val="22"/>
        </w:rPr>
        <w:t>273</w:t>
      </w:r>
      <w:r w:rsidR="00ED5186">
        <w:rPr>
          <w:rFonts w:ascii="Arial" w:hAnsi="Arial" w:cs="Arial"/>
          <w:b/>
          <w:sz w:val="22"/>
          <w:szCs w:val="22"/>
        </w:rPr>
        <w:t xml:space="preserve"> Ft-hoz képest közel 13 millió Ft-tal magasabb összegű. </w:t>
      </w:r>
    </w:p>
    <w:p w14:paraId="6D407EC8" w14:textId="026AB857" w:rsidR="00EB4577" w:rsidRDefault="00EB4577" w:rsidP="0037282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3F2D709D" w14:textId="77777777" w:rsidR="00ED5186" w:rsidRDefault="00ED5186" w:rsidP="00815CEF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7E1C370B" w14:textId="6F87935E" w:rsidR="0037282D" w:rsidRPr="00582E35" w:rsidRDefault="003D439A" w:rsidP="00815CEF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582E35">
        <w:rPr>
          <w:rFonts w:ascii="Arial" w:hAnsi="Arial" w:cs="Arial"/>
          <w:b/>
          <w:sz w:val="22"/>
          <w:szCs w:val="22"/>
          <w:u w:val="single"/>
        </w:rPr>
        <w:t>Az Önkormányzat kötelező és önként vállalt feladatai</w:t>
      </w:r>
    </w:p>
    <w:p w14:paraId="01820D19" w14:textId="77777777" w:rsidR="003D439A" w:rsidRPr="00582E35" w:rsidRDefault="003D439A" w:rsidP="003D439A">
      <w:pPr>
        <w:pStyle w:val="Listaszerbekezds"/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64321DB3" w14:textId="477E1DD5" w:rsidR="004D566B" w:rsidRPr="00815CEF" w:rsidRDefault="0077615B" w:rsidP="00815CE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Várdomb</w:t>
      </w:r>
      <w:r w:rsidR="002944A7">
        <w:rPr>
          <w:rFonts w:ascii="Arial" w:hAnsi="Arial" w:cs="Arial"/>
          <w:sz w:val="22"/>
          <w:szCs w:val="22"/>
        </w:rPr>
        <w:t xml:space="preserve"> Község Önkormányzata </w:t>
      </w:r>
      <w:r w:rsidR="0037282D" w:rsidRPr="003D439A">
        <w:rPr>
          <w:rFonts w:ascii="Arial" w:hAnsi="Arial" w:cs="Arial"/>
          <w:sz w:val="22"/>
          <w:szCs w:val="22"/>
        </w:rPr>
        <w:t>202</w:t>
      </w:r>
      <w:r w:rsidR="00843DE0">
        <w:rPr>
          <w:rFonts w:ascii="Arial" w:hAnsi="Arial" w:cs="Arial"/>
          <w:sz w:val="22"/>
          <w:szCs w:val="22"/>
        </w:rPr>
        <w:t>5</w:t>
      </w:r>
      <w:r w:rsidR="002944A7">
        <w:rPr>
          <w:rFonts w:ascii="Arial" w:hAnsi="Arial" w:cs="Arial"/>
          <w:sz w:val="22"/>
          <w:szCs w:val="22"/>
        </w:rPr>
        <w:t xml:space="preserve">. évi költségvetésének </w:t>
      </w:r>
      <w:r w:rsidR="0037282D" w:rsidRPr="00B56A93">
        <w:rPr>
          <w:rFonts w:ascii="Arial" w:hAnsi="Arial" w:cs="Arial"/>
          <w:sz w:val="22"/>
          <w:szCs w:val="22"/>
        </w:rPr>
        <w:t>tervezetében szereplő bevételek és kiadások a törvényi előírásnak megfelelően a</w:t>
      </w:r>
      <w:r w:rsidR="00815CEF">
        <w:rPr>
          <w:rFonts w:ascii="Arial" w:hAnsi="Arial" w:cs="Arial"/>
          <w:sz w:val="22"/>
          <w:szCs w:val="22"/>
        </w:rPr>
        <w:t>z államháztartás számviteléről szóló</w:t>
      </w:r>
      <w:r w:rsidR="0037282D" w:rsidRPr="00B56A93">
        <w:rPr>
          <w:rFonts w:ascii="Arial" w:hAnsi="Arial" w:cs="Arial"/>
          <w:sz w:val="22"/>
          <w:szCs w:val="22"/>
        </w:rPr>
        <w:t xml:space="preserve"> 4/2013. (I.11.) </w:t>
      </w:r>
      <w:r w:rsidR="00815CEF">
        <w:rPr>
          <w:rFonts w:ascii="Arial" w:hAnsi="Arial" w:cs="Arial"/>
          <w:sz w:val="22"/>
          <w:szCs w:val="22"/>
        </w:rPr>
        <w:t xml:space="preserve">kormányrendelet </w:t>
      </w:r>
      <w:r w:rsidR="0037282D" w:rsidRPr="00B56A93">
        <w:rPr>
          <w:rFonts w:ascii="Arial" w:hAnsi="Arial" w:cs="Arial"/>
          <w:sz w:val="22"/>
          <w:szCs w:val="22"/>
        </w:rPr>
        <w:t>15. mellékletében meghatározott rovatrend</w:t>
      </w:r>
      <w:r w:rsidR="004D566B">
        <w:rPr>
          <w:rFonts w:ascii="Arial" w:hAnsi="Arial" w:cs="Arial"/>
          <w:sz w:val="22"/>
          <w:szCs w:val="22"/>
        </w:rPr>
        <w:t xml:space="preserve"> szerint k</w:t>
      </w:r>
      <w:r w:rsidR="002944A7">
        <w:rPr>
          <w:rFonts w:ascii="Arial" w:hAnsi="Arial" w:cs="Arial"/>
          <w:sz w:val="22"/>
          <w:szCs w:val="22"/>
        </w:rPr>
        <w:t>erültek megtervezésre, melynek összevont mérlegét</w:t>
      </w:r>
      <w:r w:rsidR="00815CEF">
        <w:rPr>
          <w:rFonts w:ascii="Arial" w:hAnsi="Arial" w:cs="Arial"/>
          <w:sz w:val="22"/>
          <w:szCs w:val="22"/>
        </w:rPr>
        <w:t xml:space="preserve"> a rendelettervezet</w:t>
      </w:r>
      <w:r w:rsidR="004D566B">
        <w:rPr>
          <w:rFonts w:ascii="Arial" w:hAnsi="Arial" w:cs="Arial"/>
          <w:sz w:val="22"/>
          <w:szCs w:val="22"/>
        </w:rPr>
        <w:t xml:space="preserve"> 1. sz. melléklet</w:t>
      </w:r>
      <w:r w:rsidR="00815CEF">
        <w:rPr>
          <w:rFonts w:ascii="Arial" w:hAnsi="Arial" w:cs="Arial"/>
          <w:sz w:val="22"/>
          <w:szCs w:val="22"/>
        </w:rPr>
        <w:t>e tartalmaz</w:t>
      </w:r>
      <w:r w:rsidR="002944A7">
        <w:rPr>
          <w:rFonts w:ascii="Arial" w:hAnsi="Arial" w:cs="Arial"/>
          <w:sz w:val="22"/>
          <w:szCs w:val="22"/>
        </w:rPr>
        <w:t>za</w:t>
      </w:r>
      <w:r w:rsidR="00815CEF">
        <w:rPr>
          <w:rFonts w:ascii="Arial" w:hAnsi="Arial" w:cs="Arial"/>
          <w:sz w:val="22"/>
          <w:szCs w:val="22"/>
        </w:rPr>
        <w:t>. A feladatok megosztását k</w:t>
      </w:r>
      <w:r w:rsidR="003D439A" w:rsidRPr="00815CEF">
        <w:rPr>
          <w:rFonts w:ascii="Arial" w:hAnsi="Arial" w:cs="Arial"/>
          <w:sz w:val="22"/>
          <w:szCs w:val="22"/>
        </w:rPr>
        <w:t>ötelező feladatok</w:t>
      </w:r>
      <w:r w:rsidR="00815CEF">
        <w:rPr>
          <w:rFonts w:ascii="Arial" w:hAnsi="Arial" w:cs="Arial"/>
          <w:sz w:val="22"/>
          <w:szCs w:val="22"/>
        </w:rPr>
        <w:t xml:space="preserve">ra, önként </w:t>
      </w:r>
      <w:r w:rsidR="003D439A" w:rsidRPr="00815CEF">
        <w:rPr>
          <w:rFonts w:ascii="Arial" w:hAnsi="Arial" w:cs="Arial"/>
          <w:sz w:val="22"/>
          <w:szCs w:val="22"/>
        </w:rPr>
        <w:t>vállalt feladatok</w:t>
      </w:r>
      <w:r w:rsidR="00815CEF">
        <w:rPr>
          <w:rFonts w:ascii="Arial" w:hAnsi="Arial" w:cs="Arial"/>
          <w:sz w:val="22"/>
          <w:szCs w:val="22"/>
        </w:rPr>
        <w:t>ra, valamint á</w:t>
      </w:r>
      <w:r w:rsidR="003D439A" w:rsidRPr="00815CEF">
        <w:rPr>
          <w:rFonts w:ascii="Arial" w:hAnsi="Arial" w:cs="Arial"/>
          <w:sz w:val="22"/>
          <w:szCs w:val="22"/>
        </w:rPr>
        <w:t>llamigazgatási feladatok</w:t>
      </w:r>
      <w:r w:rsidR="002944A7">
        <w:rPr>
          <w:rFonts w:ascii="Arial" w:hAnsi="Arial" w:cs="Arial"/>
          <w:sz w:val="22"/>
          <w:szCs w:val="22"/>
        </w:rPr>
        <w:t>ra az</w:t>
      </w:r>
      <w:r w:rsidR="00815CEF">
        <w:rPr>
          <w:rFonts w:ascii="Arial" w:hAnsi="Arial" w:cs="Arial"/>
          <w:sz w:val="22"/>
          <w:szCs w:val="22"/>
        </w:rPr>
        <w:t xml:space="preserve"> 1.2, 1.3,</w:t>
      </w:r>
      <w:r w:rsidR="004D566B" w:rsidRPr="00815CEF">
        <w:rPr>
          <w:rFonts w:ascii="Arial" w:hAnsi="Arial" w:cs="Arial"/>
          <w:sz w:val="22"/>
          <w:szCs w:val="22"/>
        </w:rPr>
        <w:t xml:space="preserve"> </w:t>
      </w:r>
      <w:r w:rsidR="002944A7">
        <w:rPr>
          <w:rFonts w:ascii="Arial" w:hAnsi="Arial" w:cs="Arial"/>
          <w:sz w:val="22"/>
          <w:szCs w:val="22"/>
        </w:rPr>
        <w:t>valamint az 1.4 mellékletek szemlél</w:t>
      </w:r>
      <w:r w:rsidR="00EC6F3A">
        <w:rPr>
          <w:rFonts w:ascii="Arial" w:hAnsi="Arial" w:cs="Arial"/>
          <w:sz w:val="22"/>
          <w:szCs w:val="22"/>
        </w:rPr>
        <w:t>t</w:t>
      </w:r>
      <w:r w:rsidR="002944A7">
        <w:rPr>
          <w:rFonts w:ascii="Arial" w:hAnsi="Arial" w:cs="Arial"/>
          <w:sz w:val="22"/>
          <w:szCs w:val="22"/>
        </w:rPr>
        <w:t>etik.</w:t>
      </w:r>
    </w:p>
    <w:p w14:paraId="2366791C" w14:textId="77777777" w:rsidR="00AF2738" w:rsidRDefault="00AF2738" w:rsidP="002944A7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0E8B0491" w14:textId="19B72DD8" w:rsidR="004D566B" w:rsidRPr="00582E35" w:rsidRDefault="004D566B" w:rsidP="002944A7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582E35">
        <w:rPr>
          <w:rFonts w:ascii="Arial" w:hAnsi="Arial" w:cs="Arial"/>
          <w:b/>
          <w:sz w:val="22"/>
          <w:szCs w:val="22"/>
          <w:u w:val="single"/>
        </w:rPr>
        <w:t>Az Önkormányzat költségvetésének előirányzata</w:t>
      </w:r>
    </w:p>
    <w:p w14:paraId="51226D45" w14:textId="77777777" w:rsidR="004D566B" w:rsidRDefault="004D566B" w:rsidP="003D439A">
      <w:pPr>
        <w:spacing w:line="276" w:lineRule="auto"/>
        <w:rPr>
          <w:rFonts w:ascii="Arial" w:hAnsi="Arial" w:cs="Arial"/>
          <w:sz w:val="22"/>
          <w:szCs w:val="22"/>
        </w:rPr>
      </w:pPr>
    </w:p>
    <w:p w14:paraId="3BF1FCE4" w14:textId="4B34CEA7" w:rsidR="003D439A" w:rsidRPr="003D439A" w:rsidRDefault="003D439A" w:rsidP="003D439A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D439A">
        <w:rPr>
          <w:rFonts w:ascii="Arial" w:hAnsi="Arial" w:cs="Arial"/>
          <w:b/>
          <w:sz w:val="22"/>
          <w:szCs w:val="22"/>
        </w:rPr>
        <w:t>BEVÉTELEK:</w:t>
      </w:r>
    </w:p>
    <w:p w14:paraId="2CAEF6F0" w14:textId="3361AF73" w:rsidR="0037282D" w:rsidRDefault="0037282D" w:rsidP="0037282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56A93">
        <w:rPr>
          <w:rFonts w:ascii="Arial" w:hAnsi="Arial" w:cs="Arial"/>
          <w:sz w:val="22"/>
          <w:szCs w:val="22"/>
        </w:rPr>
        <w:t>A költségvetési rendeletben szereplő bevételi jogcímek részletezése</w:t>
      </w:r>
      <w:r w:rsidR="00ED5186">
        <w:rPr>
          <w:rFonts w:ascii="Arial" w:hAnsi="Arial" w:cs="Arial"/>
          <w:sz w:val="22"/>
          <w:szCs w:val="22"/>
        </w:rPr>
        <w:t xml:space="preserve"> az eredeti előirányzatok szintjén</w:t>
      </w:r>
      <w:r w:rsidRPr="00B56A93">
        <w:rPr>
          <w:rFonts w:ascii="Arial" w:hAnsi="Arial" w:cs="Arial"/>
          <w:sz w:val="22"/>
          <w:szCs w:val="22"/>
        </w:rPr>
        <w:t>:</w:t>
      </w:r>
    </w:p>
    <w:p w14:paraId="1330D8CF" w14:textId="77777777" w:rsidR="001669AD" w:rsidRPr="00B56A93" w:rsidRDefault="001669AD" w:rsidP="0037282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4F44188C" w14:textId="177AFE54" w:rsidR="0037282D" w:rsidRPr="001E64F4" w:rsidRDefault="001E64F4" w:rsidP="001E64F4">
      <w:pPr>
        <w:tabs>
          <w:tab w:val="left" w:pos="6120"/>
        </w:tabs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1E64F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</w:t>
      </w:r>
      <w:r w:rsidR="00943ACD">
        <w:rPr>
          <w:rFonts w:ascii="Arial" w:hAnsi="Arial" w:cs="Arial"/>
          <w:sz w:val="22"/>
          <w:szCs w:val="22"/>
        </w:rPr>
        <w:t>202</w:t>
      </w:r>
      <w:r w:rsidR="00843DE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.év</w:t>
      </w:r>
      <w:r w:rsidR="00582E35">
        <w:rPr>
          <w:rFonts w:ascii="Arial" w:hAnsi="Arial" w:cs="Arial"/>
          <w:sz w:val="22"/>
          <w:szCs w:val="22"/>
        </w:rPr>
        <w:t xml:space="preserve"> (Ft)</w:t>
      </w:r>
      <w:r>
        <w:rPr>
          <w:rFonts w:ascii="Arial" w:hAnsi="Arial" w:cs="Arial"/>
          <w:sz w:val="22"/>
          <w:szCs w:val="22"/>
        </w:rPr>
        <w:tab/>
        <w:t>2</w:t>
      </w:r>
      <w:r w:rsidR="00675264">
        <w:rPr>
          <w:rFonts w:ascii="Arial" w:hAnsi="Arial" w:cs="Arial"/>
          <w:sz w:val="22"/>
          <w:szCs w:val="22"/>
        </w:rPr>
        <w:t>0</w:t>
      </w:r>
      <w:r w:rsidR="00943ACD">
        <w:rPr>
          <w:rFonts w:ascii="Arial" w:hAnsi="Arial" w:cs="Arial"/>
          <w:sz w:val="22"/>
          <w:szCs w:val="22"/>
        </w:rPr>
        <w:t>2</w:t>
      </w:r>
      <w:r w:rsidR="00843DE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.év</w:t>
      </w:r>
      <w:r w:rsidRPr="001E64F4">
        <w:rPr>
          <w:rFonts w:ascii="Arial" w:hAnsi="Arial" w:cs="Arial"/>
          <w:sz w:val="22"/>
          <w:szCs w:val="22"/>
        </w:rPr>
        <w:t xml:space="preserve"> </w:t>
      </w:r>
      <w:r w:rsidR="00582E35">
        <w:rPr>
          <w:rFonts w:ascii="Arial" w:hAnsi="Arial" w:cs="Arial"/>
          <w:sz w:val="22"/>
          <w:szCs w:val="22"/>
        </w:rPr>
        <w:t xml:space="preserve">(Ft)      </w:t>
      </w:r>
      <w:r w:rsidR="00637A0C">
        <w:rPr>
          <w:rFonts w:ascii="Arial" w:hAnsi="Arial" w:cs="Arial"/>
          <w:sz w:val="22"/>
          <w:szCs w:val="22"/>
        </w:rPr>
        <w:t xml:space="preserve"> </w:t>
      </w:r>
      <w:r w:rsidRPr="001E64F4">
        <w:rPr>
          <w:rFonts w:ascii="Arial" w:hAnsi="Arial" w:cs="Arial"/>
          <w:sz w:val="22"/>
          <w:szCs w:val="22"/>
        </w:rPr>
        <w:t>Eltérés (Ft)</w:t>
      </w:r>
    </w:p>
    <w:tbl>
      <w:tblPr>
        <w:tblW w:w="0" w:type="auto"/>
        <w:tblInd w:w="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1"/>
        <w:gridCol w:w="1732"/>
        <w:gridCol w:w="1559"/>
        <w:gridCol w:w="1559"/>
      </w:tblGrid>
      <w:tr w:rsidR="00843DE0" w:rsidRPr="00CC5634" w14:paraId="54741E06" w14:textId="79E7419B" w:rsidTr="00FE1A9A">
        <w:tc>
          <w:tcPr>
            <w:tcW w:w="3381" w:type="dxa"/>
            <w:shd w:val="clear" w:color="auto" w:fill="auto"/>
          </w:tcPr>
          <w:p w14:paraId="0DCE38B8" w14:textId="77777777" w:rsidR="00843DE0" w:rsidRPr="00CC5634" w:rsidRDefault="00843DE0" w:rsidP="00843DE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634">
              <w:rPr>
                <w:rFonts w:ascii="Arial" w:hAnsi="Arial" w:cs="Arial"/>
                <w:sz w:val="22"/>
                <w:szCs w:val="22"/>
              </w:rPr>
              <w:t>Működési célú támogatások államháztartáson belülről</w:t>
            </w:r>
          </w:p>
        </w:tc>
        <w:tc>
          <w:tcPr>
            <w:tcW w:w="1732" w:type="dxa"/>
          </w:tcPr>
          <w:p w14:paraId="3E35E575" w14:textId="2B5551C8" w:rsidR="00843DE0" w:rsidRPr="00CE6586" w:rsidRDefault="00843DE0" w:rsidP="00843DE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6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6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5186" w:rsidRPr="00CE6586">
              <w:rPr>
                <w:rFonts w:ascii="Arial" w:hAnsi="Arial" w:cs="Arial"/>
                <w:sz w:val="22"/>
                <w:szCs w:val="22"/>
              </w:rPr>
              <w:t>130 870 811</w:t>
            </w:r>
            <w:r w:rsidR="00ED5186" w:rsidRPr="00CE6586">
              <w:rPr>
                <w:rFonts w:ascii="Arial" w:hAnsi="Arial" w:cs="Arial"/>
                <w:sz w:val="22"/>
                <w:szCs w:val="22"/>
              </w:rPr>
              <w:tab/>
            </w:r>
            <w:r w:rsidR="00ED5186" w:rsidRPr="00CE6586">
              <w:rPr>
                <w:rFonts w:ascii="Arial" w:hAnsi="Arial" w:cs="Arial"/>
                <w:sz w:val="22"/>
                <w:szCs w:val="22"/>
              </w:rPr>
              <w:tab/>
            </w:r>
            <w:r w:rsidR="00ED5186" w:rsidRPr="00CE6586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475F3935" w14:textId="22A39F06" w:rsidR="00843DE0" w:rsidRPr="00CE6586" w:rsidRDefault="00843DE0" w:rsidP="00843DE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6586" w:rsidRPr="00CE6586">
              <w:rPr>
                <w:rFonts w:ascii="Arial" w:hAnsi="Arial" w:cs="Arial"/>
                <w:b/>
                <w:sz w:val="22"/>
                <w:szCs w:val="22"/>
              </w:rPr>
              <w:t>157 415 594</w:t>
            </w:r>
          </w:p>
        </w:tc>
        <w:tc>
          <w:tcPr>
            <w:tcW w:w="1559" w:type="dxa"/>
          </w:tcPr>
          <w:p w14:paraId="37CCC574" w14:textId="6E6BDAD5" w:rsidR="00843DE0" w:rsidRPr="00CE6586" w:rsidRDefault="00843DE0" w:rsidP="00843DE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E6586">
              <w:rPr>
                <w:rFonts w:ascii="Arial" w:hAnsi="Arial" w:cs="Arial"/>
                <w:b/>
                <w:sz w:val="22"/>
                <w:szCs w:val="22"/>
              </w:rPr>
              <w:t>26 544 783</w:t>
            </w:r>
          </w:p>
        </w:tc>
      </w:tr>
      <w:tr w:rsidR="00843DE0" w:rsidRPr="00CC5634" w14:paraId="04F110C0" w14:textId="45BFCD94" w:rsidTr="00FE1A9A">
        <w:tc>
          <w:tcPr>
            <w:tcW w:w="3381" w:type="dxa"/>
            <w:shd w:val="clear" w:color="auto" w:fill="auto"/>
          </w:tcPr>
          <w:p w14:paraId="05B0BB4D" w14:textId="77777777" w:rsidR="00843DE0" w:rsidRPr="00CC5634" w:rsidRDefault="00843DE0" w:rsidP="00843DE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634">
              <w:rPr>
                <w:rFonts w:ascii="Arial" w:hAnsi="Arial" w:cs="Arial"/>
                <w:sz w:val="22"/>
                <w:szCs w:val="22"/>
              </w:rPr>
              <w:t>Felhalmozási célú támogatások államháztartáson belülről</w:t>
            </w:r>
          </w:p>
        </w:tc>
        <w:tc>
          <w:tcPr>
            <w:tcW w:w="1732" w:type="dxa"/>
          </w:tcPr>
          <w:p w14:paraId="7242C8F8" w14:textId="6FD874EE" w:rsidR="00843DE0" w:rsidRPr="00CE6586" w:rsidRDefault="00857325" w:rsidP="0085732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E6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13C" w:rsidRPr="00CE6586">
              <w:rPr>
                <w:rFonts w:ascii="Arial" w:hAnsi="Arial" w:cs="Arial"/>
                <w:sz w:val="22"/>
                <w:szCs w:val="22"/>
              </w:rPr>
              <w:t xml:space="preserve">                    0</w:t>
            </w:r>
          </w:p>
        </w:tc>
        <w:tc>
          <w:tcPr>
            <w:tcW w:w="1559" w:type="dxa"/>
          </w:tcPr>
          <w:p w14:paraId="6317E73A" w14:textId="59335DB4" w:rsidR="00843DE0" w:rsidRPr="00CE6586" w:rsidRDefault="00CE6586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A3E89D2" w14:textId="1F4043F7" w:rsidR="00843DE0" w:rsidRPr="00CE6586" w:rsidRDefault="00CE6586" w:rsidP="00CE6586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0</w:t>
            </w:r>
          </w:p>
        </w:tc>
      </w:tr>
      <w:tr w:rsidR="00843DE0" w:rsidRPr="00CC5634" w14:paraId="49A98D10" w14:textId="7C3A1C12" w:rsidTr="00FE1A9A">
        <w:tc>
          <w:tcPr>
            <w:tcW w:w="3381" w:type="dxa"/>
            <w:shd w:val="clear" w:color="auto" w:fill="auto"/>
          </w:tcPr>
          <w:p w14:paraId="2F1C5B49" w14:textId="77777777" w:rsidR="00843DE0" w:rsidRPr="00CC5634" w:rsidRDefault="00843DE0" w:rsidP="00843DE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634">
              <w:rPr>
                <w:rFonts w:ascii="Arial" w:hAnsi="Arial" w:cs="Arial"/>
                <w:sz w:val="22"/>
                <w:szCs w:val="22"/>
              </w:rPr>
              <w:t>Közhatalmi bevételek</w:t>
            </w:r>
          </w:p>
        </w:tc>
        <w:tc>
          <w:tcPr>
            <w:tcW w:w="1732" w:type="dxa"/>
          </w:tcPr>
          <w:p w14:paraId="29BE89B4" w14:textId="2171CD80" w:rsidR="00843DE0" w:rsidRPr="00CE6586" w:rsidRDefault="0001313C" w:rsidP="00843DE0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CE6586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CE65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CE6586">
              <w:rPr>
                <w:rFonts w:ascii="Arial" w:hAnsi="Arial" w:cs="Arial"/>
                <w:bCs/>
                <w:sz w:val="22"/>
                <w:szCs w:val="22"/>
              </w:rPr>
              <w:t xml:space="preserve"> 60 542 388</w:t>
            </w:r>
            <w:r w:rsidRPr="00CE658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E6586">
              <w:rPr>
                <w:rFonts w:ascii="Arial" w:hAnsi="Arial" w:cs="Arial"/>
                <w:bCs/>
                <w:sz w:val="22"/>
                <w:szCs w:val="22"/>
              </w:rPr>
              <w:tab/>
            </w:r>
            <w:r w:rsidRPr="00CE6586">
              <w:rPr>
                <w:rFonts w:ascii="Arial" w:hAnsi="Arial" w:cs="Arial"/>
                <w:bCs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763A9ED9" w14:textId="3F8F596E" w:rsidR="00843DE0" w:rsidRPr="00CE6586" w:rsidRDefault="00CE6586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30 000 000</w:t>
            </w:r>
          </w:p>
        </w:tc>
        <w:tc>
          <w:tcPr>
            <w:tcW w:w="1559" w:type="dxa"/>
          </w:tcPr>
          <w:p w14:paraId="5C53D620" w14:textId="58853A0E" w:rsidR="00843DE0" w:rsidRPr="00CE6586" w:rsidRDefault="00CE6586" w:rsidP="00CE658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CE6586">
              <w:rPr>
                <w:rFonts w:ascii="Arial" w:hAnsi="Arial" w:cs="Arial"/>
                <w:b/>
                <w:sz w:val="22"/>
                <w:szCs w:val="22"/>
              </w:rPr>
              <w:t>-30 542 388</w:t>
            </w:r>
          </w:p>
        </w:tc>
      </w:tr>
      <w:tr w:rsidR="00843DE0" w:rsidRPr="00CC5634" w14:paraId="449027EF" w14:textId="174A5F92" w:rsidTr="00FE1A9A">
        <w:tc>
          <w:tcPr>
            <w:tcW w:w="3381" w:type="dxa"/>
            <w:shd w:val="clear" w:color="auto" w:fill="auto"/>
          </w:tcPr>
          <w:p w14:paraId="08957AC1" w14:textId="77777777" w:rsidR="00843DE0" w:rsidRPr="00CC5634" w:rsidRDefault="00843DE0" w:rsidP="00843DE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CC5634">
              <w:rPr>
                <w:rFonts w:ascii="Arial" w:hAnsi="Arial" w:cs="Arial"/>
                <w:sz w:val="22"/>
                <w:szCs w:val="22"/>
              </w:rPr>
              <w:t>Működési bevételek</w:t>
            </w:r>
          </w:p>
        </w:tc>
        <w:tc>
          <w:tcPr>
            <w:tcW w:w="1732" w:type="dxa"/>
          </w:tcPr>
          <w:p w14:paraId="094210C2" w14:textId="338571F7" w:rsidR="00843DE0" w:rsidRPr="00CE6586" w:rsidRDefault="00843DE0" w:rsidP="00843D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1313C" w:rsidRPr="00CE6586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CE65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E6586" w:rsidRPr="00CE6586">
              <w:rPr>
                <w:rFonts w:ascii="Arial" w:hAnsi="Arial" w:cs="Arial"/>
                <w:sz w:val="22"/>
                <w:szCs w:val="22"/>
              </w:rPr>
              <w:t>44 082 249</w:t>
            </w:r>
          </w:p>
        </w:tc>
        <w:tc>
          <w:tcPr>
            <w:tcW w:w="1559" w:type="dxa"/>
          </w:tcPr>
          <w:p w14:paraId="3999E316" w14:textId="65D91E26" w:rsidR="00843DE0" w:rsidRPr="00CE6586" w:rsidRDefault="00CE6586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sz w:val="22"/>
                <w:szCs w:val="22"/>
              </w:rPr>
              <w:t>45 748 000</w:t>
            </w:r>
          </w:p>
        </w:tc>
        <w:tc>
          <w:tcPr>
            <w:tcW w:w="1559" w:type="dxa"/>
          </w:tcPr>
          <w:p w14:paraId="1B4124A1" w14:textId="06062B2E" w:rsidR="00843DE0" w:rsidRPr="00CE6586" w:rsidRDefault="00843DE0" w:rsidP="00843DE0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="00857325" w:rsidRPr="00CE6586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8E0BD1">
              <w:rPr>
                <w:rFonts w:ascii="Arial" w:hAnsi="Arial" w:cs="Arial"/>
                <w:b/>
                <w:sz w:val="22"/>
                <w:szCs w:val="22"/>
              </w:rPr>
              <w:t> 665 751</w:t>
            </w:r>
          </w:p>
        </w:tc>
      </w:tr>
      <w:tr w:rsidR="00843DE0" w:rsidRPr="00CC5634" w14:paraId="68089CFD" w14:textId="2D26FDFF" w:rsidTr="00FE1A9A">
        <w:tc>
          <w:tcPr>
            <w:tcW w:w="3381" w:type="dxa"/>
            <w:shd w:val="clear" w:color="auto" w:fill="auto"/>
          </w:tcPr>
          <w:p w14:paraId="6958D48A" w14:textId="77777777" w:rsidR="00843DE0" w:rsidRPr="00CC5634" w:rsidRDefault="00843DE0" w:rsidP="00843D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C5634">
              <w:rPr>
                <w:rFonts w:ascii="Arial" w:hAnsi="Arial" w:cs="Arial"/>
                <w:sz w:val="22"/>
                <w:szCs w:val="22"/>
              </w:rPr>
              <w:t>Működési célú átvett pénzeszköz</w:t>
            </w:r>
          </w:p>
        </w:tc>
        <w:tc>
          <w:tcPr>
            <w:tcW w:w="1732" w:type="dxa"/>
          </w:tcPr>
          <w:p w14:paraId="27366438" w14:textId="18733580" w:rsidR="00843DE0" w:rsidRPr="009B1823" w:rsidRDefault="00843DE0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60164">
              <w:t>-</w:t>
            </w:r>
          </w:p>
        </w:tc>
        <w:tc>
          <w:tcPr>
            <w:tcW w:w="1559" w:type="dxa"/>
          </w:tcPr>
          <w:p w14:paraId="0AA47587" w14:textId="7D2F84AE" w:rsidR="00843DE0" w:rsidRPr="00381B65" w:rsidRDefault="00843DE0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1B65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BEADA61" w14:textId="5FA9A825" w:rsidR="00843DE0" w:rsidRPr="00381B65" w:rsidRDefault="00843DE0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81B65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843DE0" w:rsidRPr="00CC5634" w14:paraId="37B14182" w14:textId="0BC8A4AA" w:rsidTr="00FE1A9A">
        <w:tc>
          <w:tcPr>
            <w:tcW w:w="3381" w:type="dxa"/>
            <w:shd w:val="clear" w:color="auto" w:fill="auto"/>
          </w:tcPr>
          <w:p w14:paraId="369F807A" w14:textId="0FA26C70" w:rsidR="00843DE0" w:rsidRPr="00CC5634" w:rsidRDefault="00843DE0" w:rsidP="00843DE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C5634">
              <w:rPr>
                <w:rFonts w:ascii="Arial" w:hAnsi="Arial" w:cs="Arial"/>
                <w:sz w:val="22"/>
                <w:szCs w:val="22"/>
              </w:rPr>
              <w:t>Felhalmozási célú átvett pénzeszköz</w:t>
            </w:r>
          </w:p>
        </w:tc>
        <w:tc>
          <w:tcPr>
            <w:tcW w:w="1732" w:type="dxa"/>
          </w:tcPr>
          <w:p w14:paraId="250997F3" w14:textId="0096D665" w:rsidR="00843DE0" w:rsidRPr="009B1823" w:rsidRDefault="00843DE0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60164">
              <w:t>-</w:t>
            </w:r>
          </w:p>
        </w:tc>
        <w:tc>
          <w:tcPr>
            <w:tcW w:w="1559" w:type="dxa"/>
          </w:tcPr>
          <w:p w14:paraId="68960260" w14:textId="23020252" w:rsidR="00843DE0" w:rsidRDefault="00843DE0" w:rsidP="00843D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B61D70A" w14:textId="6FDED792" w:rsidR="00843DE0" w:rsidRPr="00CC5634" w:rsidRDefault="00843DE0" w:rsidP="00843DE0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843DE0" w:rsidRPr="00CC5634" w14:paraId="4710AFCA" w14:textId="638366D5" w:rsidTr="00FE1A9A">
        <w:tc>
          <w:tcPr>
            <w:tcW w:w="3381" w:type="dxa"/>
            <w:shd w:val="clear" w:color="auto" w:fill="auto"/>
          </w:tcPr>
          <w:p w14:paraId="2D7B84E1" w14:textId="77777777" w:rsidR="00843DE0" w:rsidRPr="00CC5634" w:rsidRDefault="00843DE0" w:rsidP="00843DE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C5634">
              <w:rPr>
                <w:rFonts w:ascii="Arial" w:hAnsi="Arial" w:cs="Arial"/>
                <w:b/>
                <w:sz w:val="22"/>
                <w:szCs w:val="22"/>
              </w:rPr>
              <w:t>Költségvetési bevételek összesen:</w:t>
            </w:r>
          </w:p>
        </w:tc>
        <w:tc>
          <w:tcPr>
            <w:tcW w:w="1732" w:type="dxa"/>
          </w:tcPr>
          <w:p w14:paraId="19EA036C" w14:textId="65FD5267" w:rsidR="00843DE0" w:rsidRPr="009B1823" w:rsidRDefault="0001313C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1313C">
              <w:rPr>
                <w:rFonts w:ascii="Arial" w:hAnsi="Arial" w:cs="Arial"/>
                <w:b/>
                <w:sz w:val="22"/>
                <w:szCs w:val="22"/>
              </w:rPr>
              <w:t>235 495 448</w:t>
            </w:r>
            <w:r w:rsidRPr="0001313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01313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01313C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5EA60911" w14:textId="7FB624A7" w:rsidR="00843DE0" w:rsidRDefault="008E0BD1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8E0BD1">
              <w:rPr>
                <w:rFonts w:ascii="Arial" w:hAnsi="Arial" w:cs="Arial"/>
                <w:b/>
                <w:sz w:val="22"/>
                <w:szCs w:val="22"/>
              </w:rPr>
              <w:t>233 163 594</w:t>
            </w:r>
          </w:p>
        </w:tc>
        <w:tc>
          <w:tcPr>
            <w:tcW w:w="1559" w:type="dxa"/>
          </w:tcPr>
          <w:p w14:paraId="430CEF2B" w14:textId="02AAC457" w:rsidR="00843DE0" w:rsidRPr="00CC5634" w:rsidRDefault="008E0BD1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43D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43DE0" w:rsidRPr="00637A0C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857325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 331 854</w:t>
            </w:r>
          </w:p>
        </w:tc>
      </w:tr>
      <w:tr w:rsidR="00843DE0" w:rsidRPr="00CC5634" w14:paraId="021F8744" w14:textId="62400CC6" w:rsidTr="00FE1A9A">
        <w:tc>
          <w:tcPr>
            <w:tcW w:w="3381" w:type="dxa"/>
            <w:shd w:val="clear" w:color="auto" w:fill="auto"/>
          </w:tcPr>
          <w:p w14:paraId="6634C39A" w14:textId="57BE19DD" w:rsidR="00843DE0" w:rsidRPr="00CC5634" w:rsidRDefault="00843DE0" w:rsidP="00843DE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C5634">
              <w:rPr>
                <w:rFonts w:ascii="Arial" w:hAnsi="Arial" w:cs="Arial"/>
                <w:sz w:val="22"/>
                <w:szCs w:val="22"/>
              </w:rPr>
              <w:t>Költségvetési maradvány igénybevétele</w:t>
            </w:r>
          </w:p>
        </w:tc>
        <w:tc>
          <w:tcPr>
            <w:tcW w:w="1732" w:type="dxa"/>
          </w:tcPr>
          <w:p w14:paraId="1C5E5C2A" w14:textId="6723DDB5" w:rsidR="00843DE0" w:rsidRPr="009B1823" w:rsidRDefault="0001313C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01313C">
              <w:rPr>
                <w:rFonts w:ascii="Arial" w:hAnsi="Arial" w:cs="Arial"/>
                <w:b/>
                <w:sz w:val="22"/>
                <w:szCs w:val="22"/>
              </w:rPr>
              <w:t>28 000 000</w:t>
            </w:r>
            <w:r w:rsidRPr="0001313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01313C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01313C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57FEC544" w14:textId="01600974" w:rsidR="00843DE0" w:rsidRPr="002B432E" w:rsidRDefault="0091529F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1529F">
              <w:rPr>
                <w:rFonts w:ascii="Arial" w:hAnsi="Arial" w:cs="Arial"/>
                <w:b/>
                <w:sz w:val="22"/>
                <w:szCs w:val="22"/>
              </w:rPr>
              <w:t>47 706 443</w:t>
            </w:r>
          </w:p>
        </w:tc>
        <w:tc>
          <w:tcPr>
            <w:tcW w:w="1559" w:type="dxa"/>
          </w:tcPr>
          <w:p w14:paraId="4E37050F" w14:textId="62EE584E" w:rsidR="00843DE0" w:rsidRPr="002B432E" w:rsidRDefault="0091529F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19 706 443</w:t>
            </w:r>
          </w:p>
        </w:tc>
      </w:tr>
      <w:tr w:rsidR="0001313C" w:rsidRPr="00CC5634" w14:paraId="52EFB83C" w14:textId="77777777" w:rsidTr="00FE1A9A">
        <w:tc>
          <w:tcPr>
            <w:tcW w:w="3381" w:type="dxa"/>
            <w:shd w:val="clear" w:color="auto" w:fill="auto"/>
          </w:tcPr>
          <w:p w14:paraId="2FD6C67B" w14:textId="6664FDB6" w:rsidR="0001313C" w:rsidRDefault="0001313C" w:rsidP="00843DE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Államháztartási megelőlegezések</w:t>
            </w:r>
          </w:p>
        </w:tc>
        <w:tc>
          <w:tcPr>
            <w:tcW w:w="1732" w:type="dxa"/>
          </w:tcPr>
          <w:p w14:paraId="5D893506" w14:textId="4B37BF02" w:rsidR="0001313C" w:rsidRPr="00CE6586" w:rsidRDefault="0001313C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sz w:val="22"/>
                <w:szCs w:val="22"/>
              </w:rPr>
              <w:t xml:space="preserve">     4 426 825</w:t>
            </w:r>
            <w:r w:rsidRPr="00CE658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E6586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CE6586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559" w:type="dxa"/>
          </w:tcPr>
          <w:p w14:paraId="73C406EF" w14:textId="6CBE91D5" w:rsidR="0001313C" w:rsidRPr="00CE6586" w:rsidRDefault="0091529F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424B0446" w14:textId="768B268E" w:rsidR="0001313C" w:rsidRPr="00CE6586" w:rsidRDefault="0091529F" w:rsidP="00843DE0">
            <w:pPr>
              <w:spacing w:line="276" w:lineRule="auto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-4 426 825</w:t>
            </w:r>
          </w:p>
        </w:tc>
      </w:tr>
      <w:tr w:rsidR="00843DE0" w:rsidRPr="00CC5634" w14:paraId="67718912" w14:textId="2FC9F754" w:rsidTr="00FE1A9A">
        <w:tc>
          <w:tcPr>
            <w:tcW w:w="3381" w:type="dxa"/>
            <w:shd w:val="clear" w:color="auto" w:fill="auto"/>
          </w:tcPr>
          <w:p w14:paraId="0E94EDC2" w14:textId="77777777" w:rsidR="00843DE0" w:rsidRPr="00CC5634" w:rsidRDefault="00843DE0" w:rsidP="00843DE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5634">
              <w:rPr>
                <w:rFonts w:ascii="Arial" w:hAnsi="Arial" w:cs="Arial"/>
                <w:b/>
                <w:sz w:val="22"/>
                <w:szCs w:val="22"/>
              </w:rPr>
              <w:t>Finanszírozási bevételek összesen:</w:t>
            </w:r>
          </w:p>
        </w:tc>
        <w:tc>
          <w:tcPr>
            <w:tcW w:w="1732" w:type="dxa"/>
          </w:tcPr>
          <w:p w14:paraId="5A351865" w14:textId="6BEB1A39" w:rsidR="00843DE0" w:rsidRPr="00CE6586" w:rsidRDefault="00857325" w:rsidP="00843DE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</w:t>
            </w:r>
            <w:r w:rsidR="00CE6586" w:rsidRPr="00CE6586">
              <w:rPr>
                <w:rFonts w:ascii="Arial" w:hAnsi="Arial" w:cs="Arial"/>
                <w:b/>
                <w:bCs/>
                <w:sz w:val="22"/>
                <w:szCs w:val="22"/>
              </w:rPr>
              <w:t>32 426 825</w:t>
            </w:r>
          </w:p>
        </w:tc>
        <w:tc>
          <w:tcPr>
            <w:tcW w:w="1559" w:type="dxa"/>
          </w:tcPr>
          <w:p w14:paraId="099AFC78" w14:textId="732CEC3B" w:rsidR="00843DE0" w:rsidRPr="00CE6586" w:rsidRDefault="0091529F" w:rsidP="00843D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47 706 443</w:t>
            </w:r>
          </w:p>
        </w:tc>
        <w:tc>
          <w:tcPr>
            <w:tcW w:w="1559" w:type="dxa"/>
          </w:tcPr>
          <w:p w14:paraId="7222140D" w14:textId="6BA79F81" w:rsidR="00843DE0" w:rsidRPr="00CE6586" w:rsidRDefault="00843DE0" w:rsidP="00843D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="00857325" w:rsidRPr="00CE65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91529F">
              <w:rPr>
                <w:rFonts w:ascii="Arial" w:hAnsi="Arial" w:cs="Arial"/>
                <w:b/>
                <w:bCs/>
                <w:sz w:val="22"/>
                <w:szCs w:val="22"/>
              </w:rPr>
              <w:t>5 279 618</w:t>
            </w:r>
          </w:p>
        </w:tc>
      </w:tr>
      <w:tr w:rsidR="00843DE0" w:rsidRPr="00937547" w14:paraId="1486D9EB" w14:textId="20681BF4" w:rsidTr="00FE1A9A">
        <w:tc>
          <w:tcPr>
            <w:tcW w:w="3381" w:type="dxa"/>
            <w:shd w:val="clear" w:color="auto" w:fill="auto"/>
          </w:tcPr>
          <w:p w14:paraId="09A45BF3" w14:textId="77777777" w:rsidR="00843DE0" w:rsidRPr="00CC5634" w:rsidRDefault="00843DE0" w:rsidP="00843DE0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C5634">
              <w:rPr>
                <w:rFonts w:ascii="Arial" w:hAnsi="Arial" w:cs="Arial"/>
                <w:b/>
                <w:sz w:val="22"/>
                <w:szCs w:val="22"/>
              </w:rPr>
              <w:t>BEVÉTELEK ÖSSZESEN:</w:t>
            </w:r>
          </w:p>
        </w:tc>
        <w:tc>
          <w:tcPr>
            <w:tcW w:w="1732" w:type="dxa"/>
          </w:tcPr>
          <w:p w14:paraId="0AC80F52" w14:textId="676D4559" w:rsidR="00843DE0" w:rsidRPr="00CE6586" w:rsidRDefault="00CE6586" w:rsidP="00843D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267 922 273</w:t>
            </w:r>
            <w:r w:rsidRPr="00CE658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CE6586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CE6586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59" w:type="dxa"/>
          </w:tcPr>
          <w:p w14:paraId="009FB40C" w14:textId="19B2CDBB" w:rsidR="00843DE0" w:rsidRPr="00CE6586" w:rsidRDefault="00857325" w:rsidP="00843D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65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91529F">
              <w:rPr>
                <w:rFonts w:ascii="Arial" w:hAnsi="Arial" w:cs="Arial"/>
                <w:b/>
                <w:bCs/>
                <w:sz w:val="22"/>
                <w:szCs w:val="22"/>
              </w:rPr>
              <w:t>80 870 037</w:t>
            </w:r>
          </w:p>
        </w:tc>
        <w:tc>
          <w:tcPr>
            <w:tcW w:w="1559" w:type="dxa"/>
          </w:tcPr>
          <w:p w14:paraId="55052267" w14:textId="279837FE" w:rsidR="00843DE0" w:rsidRPr="00CE6586" w:rsidRDefault="0091529F" w:rsidP="00843DE0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12 947 764</w:t>
            </w:r>
          </w:p>
        </w:tc>
      </w:tr>
    </w:tbl>
    <w:p w14:paraId="3C1AE40B" w14:textId="6140CE4C" w:rsidR="0037282D" w:rsidRPr="00B56A93" w:rsidRDefault="0037282D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AB5AFD" w14:textId="77777777" w:rsidR="0037282D" w:rsidRPr="00B56A93" w:rsidRDefault="0037282D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4F11751" w14:textId="3C06832D" w:rsidR="00B56A93" w:rsidRPr="003D439A" w:rsidRDefault="000D35D5" w:rsidP="00B56A9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202</w:t>
      </w:r>
      <w:r w:rsidR="001669AD">
        <w:rPr>
          <w:rFonts w:ascii="Arial" w:hAnsi="Arial" w:cs="Arial"/>
          <w:sz w:val="22"/>
          <w:szCs w:val="22"/>
        </w:rPr>
        <w:t>5</w:t>
      </w:r>
      <w:r w:rsidR="00B56A93" w:rsidRPr="003D439A">
        <w:rPr>
          <w:rFonts w:ascii="Arial" w:hAnsi="Arial" w:cs="Arial"/>
          <w:sz w:val="22"/>
          <w:szCs w:val="22"/>
        </w:rPr>
        <w:t>. évi központi költségvetéséről szóló</w:t>
      </w:r>
      <w:r>
        <w:rPr>
          <w:rFonts w:ascii="Arial" w:hAnsi="Arial" w:cs="Arial"/>
          <w:bCs/>
          <w:iCs/>
          <w:sz w:val="22"/>
          <w:szCs w:val="22"/>
        </w:rPr>
        <w:t xml:space="preserve"> 202</w:t>
      </w:r>
      <w:r w:rsidR="001669AD">
        <w:rPr>
          <w:rFonts w:ascii="Arial" w:hAnsi="Arial" w:cs="Arial"/>
          <w:bCs/>
          <w:iCs/>
          <w:sz w:val="22"/>
          <w:szCs w:val="22"/>
        </w:rPr>
        <w:t>4</w:t>
      </w:r>
      <w:r>
        <w:rPr>
          <w:rFonts w:ascii="Arial" w:hAnsi="Arial" w:cs="Arial"/>
          <w:bCs/>
          <w:iCs/>
          <w:sz w:val="22"/>
          <w:szCs w:val="22"/>
        </w:rPr>
        <w:t>. évi</w:t>
      </w:r>
      <w:r w:rsidR="001669AD">
        <w:rPr>
          <w:rFonts w:ascii="Arial" w:hAnsi="Arial" w:cs="Arial"/>
          <w:bCs/>
          <w:iCs/>
          <w:sz w:val="22"/>
          <w:szCs w:val="22"/>
        </w:rPr>
        <w:t xml:space="preserve"> XC</w:t>
      </w:r>
      <w:r w:rsidR="00B56A93" w:rsidRPr="003D439A">
        <w:rPr>
          <w:rFonts w:ascii="Arial" w:hAnsi="Arial" w:cs="Arial"/>
          <w:bCs/>
          <w:iCs/>
          <w:sz w:val="22"/>
          <w:szCs w:val="22"/>
        </w:rPr>
        <w:t xml:space="preserve">. </w:t>
      </w:r>
      <w:r w:rsidR="00B56A93" w:rsidRPr="003D439A">
        <w:rPr>
          <w:rFonts w:ascii="Arial" w:hAnsi="Arial" w:cs="Arial"/>
          <w:sz w:val="22"/>
          <w:szCs w:val="22"/>
        </w:rPr>
        <w:t>törvény 2 mel</w:t>
      </w:r>
      <w:r w:rsidR="009B1823">
        <w:rPr>
          <w:rFonts w:ascii="Arial" w:hAnsi="Arial" w:cs="Arial"/>
          <w:sz w:val="22"/>
          <w:szCs w:val="22"/>
        </w:rPr>
        <w:t xml:space="preserve">lékletének </w:t>
      </w:r>
      <w:r w:rsidR="003D439A" w:rsidRPr="003D439A">
        <w:rPr>
          <w:rFonts w:ascii="Arial" w:hAnsi="Arial" w:cs="Arial"/>
          <w:sz w:val="22"/>
          <w:szCs w:val="22"/>
        </w:rPr>
        <w:t xml:space="preserve">megfelelően </w:t>
      </w:r>
      <w:r w:rsidR="00B56A93" w:rsidRPr="003D439A">
        <w:rPr>
          <w:rFonts w:ascii="Arial" w:hAnsi="Arial" w:cs="Arial"/>
          <w:sz w:val="22"/>
          <w:szCs w:val="22"/>
        </w:rPr>
        <w:t xml:space="preserve">igényelhető állami támogatások figyelembevételével megterveztük </w:t>
      </w:r>
      <w:r w:rsidR="00464798">
        <w:rPr>
          <w:rFonts w:ascii="Arial" w:hAnsi="Arial" w:cs="Arial"/>
          <w:sz w:val="22"/>
          <w:szCs w:val="22"/>
        </w:rPr>
        <w:t>Várdomb</w:t>
      </w:r>
      <w:r w:rsidR="00B56A93" w:rsidRPr="003D439A">
        <w:rPr>
          <w:rFonts w:ascii="Arial" w:hAnsi="Arial" w:cs="Arial"/>
          <w:sz w:val="22"/>
          <w:szCs w:val="22"/>
        </w:rPr>
        <w:t xml:space="preserve"> Község Önkormányzatának költségvetését az alábbiak szerint:</w:t>
      </w:r>
    </w:p>
    <w:p w14:paraId="301834C0" w14:textId="77777777" w:rsidR="00B56A93" w:rsidRPr="00E77479" w:rsidRDefault="00B56A93" w:rsidP="00B56A93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D9621F2" w14:textId="38FC78FD" w:rsidR="00184693" w:rsidRPr="006229D9" w:rsidRDefault="009B1823" w:rsidP="0037282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központi költségvetésből származó </w:t>
      </w:r>
      <w:r w:rsidR="003D439A" w:rsidRPr="0062489A">
        <w:rPr>
          <w:rFonts w:ascii="Arial" w:hAnsi="Arial" w:cs="Arial"/>
          <w:sz w:val="22"/>
          <w:szCs w:val="22"/>
        </w:rPr>
        <w:t xml:space="preserve">állami támogatások </w:t>
      </w:r>
      <w:r>
        <w:rPr>
          <w:rFonts w:ascii="Arial" w:hAnsi="Arial" w:cs="Arial"/>
          <w:sz w:val="22"/>
          <w:szCs w:val="22"/>
        </w:rPr>
        <w:t xml:space="preserve">igénylésének rendszere nem változott: </w:t>
      </w:r>
      <w:r w:rsidR="0037282D" w:rsidRPr="0062489A">
        <w:rPr>
          <w:rFonts w:ascii="Arial" w:hAnsi="Arial" w:cs="Arial"/>
          <w:sz w:val="22"/>
          <w:szCs w:val="22"/>
        </w:rPr>
        <w:t>a tárgyévet</w:t>
      </w:r>
      <w:r w:rsidR="0037282D" w:rsidRPr="00B56A93">
        <w:rPr>
          <w:rFonts w:ascii="Arial" w:hAnsi="Arial" w:cs="Arial"/>
          <w:sz w:val="22"/>
          <w:szCs w:val="22"/>
        </w:rPr>
        <w:t xml:space="preserve"> megelőző év novemberében történik </w:t>
      </w:r>
      <w:r>
        <w:rPr>
          <w:rFonts w:ascii="Arial" w:hAnsi="Arial" w:cs="Arial"/>
          <w:sz w:val="22"/>
          <w:szCs w:val="22"/>
        </w:rPr>
        <w:t>a normatíva felmérés, ezt követően a tárgyévben két</w:t>
      </w:r>
      <w:r w:rsidR="0037282D" w:rsidRPr="00B56A93">
        <w:rPr>
          <w:rFonts w:ascii="Arial" w:hAnsi="Arial" w:cs="Arial"/>
          <w:sz w:val="22"/>
          <w:szCs w:val="22"/>
        </w:rPr>
        <w:t xml:space="preserve"> </w:t>
      </w:r>
      <w:r w:rsidR="0037282D" w:rsidRPr="00464798">
        <w:rPr>
          <w:rFonts w:ascii="Arial" w:hAnsi="Arial" w:cs="Arial"/>
          <w:sz w:val="22"/>
          <w:szCs w:val="22"/>
        </w:rPr>
        <w:t>alkalommal van lehetőség (májusban és októberbe</w:t>
      </w:r>
      <w:r w:rsidRPr="00464798">
        <w:rPr>
          <w:rFonts w:ascii="Arial" w:hAnsi="Arial" w:cs="Arial"/>
          <w:sz w:val="22"/>
          <w:szCs w:val="22"/>
        </w:rPr>
        <w:t xml:space="preserve">n) a mutatószámok módosítására </w:t>
      </w:r>
      <w:r w:rsidR="0037282D" w:rsidRPr="00464798">
        <w:rPr>
          <w:rFonts w:ascii="Arial" w:hAnsi="Arial" w:cs="Arial"/>
          <w:sz w:val="22"/>
          <w:szCs w:val="22"/>
        </w:rPr>
        <w:t>a tényl</w:t>
      </w:r>
      <w:r w:rsidRPr="00464798">
        <w:rPr>
          <w:rFonts w:ascii="Arial" w:hAnsi="Arial" w:cs="Arial"/>
          <w:sz w:val="22"/>
          <w:szCs w:val="22"/>
        </w:rPr>
        <w:t>eges létszámok alapján</w:t>
      </w:r>
      <w:r w:rsidR="0037282D" w:rsidRPr="00464798">
        <w:rPr>
          <w:rFonts w:ascii="Arial" w:hAnsi="Arial" w:cs="Arial"/>
          <w:sz w:val="22"/>
          <w:szCs w:val="22"/>
        </w:rPr>
        <w:t xml:space="preserve">. Az </w:t>
      </w:r>
      <w:r w:rsidR="0037282D" w:rsidRPr="006229D9">
        <w:rPr>
          <w:rFonts w:ascii="Arial" w:hAnsi="Arial" w:cs="Arial"/>
          <w:b/>
          <w:bCs/>
          <w:sz w:val="22"/>
          <w:szCs w:val="22"/>
          <w:u w:val="single"/>
        </w:rPr>
        <w:t>Önkormányzat működési támogatása</w:t>
      </w:r>
      <w:r w:rsidR="0037282D" w:rsidRPr="006229D9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29D9">
        <w:rPr>
          <w:rFonts w:ascii="Arial" w:hAnsi="Arial" w:cs="Arial"/>
          <w:b/>
          <w:bCs/>
          <w:sz w:val="22"/>
          <w:szCs w:val="22"/>
        </w:rPr>
        <w:t xml:space="preserve">előirányzat </w:t>
      </w:r>
      <w:r w:rsidR="0037282D" w:rsidRPr="006229D9">
        <w:rPr>
          <w:rFonts w:ascii="Arial" w:hAnsi="Arial" w:cs="Arial"/>
          <w:b/>
          <w:bCs/>
          <w:sz w:val="22"/>
          <w:szCs w:val="22"/>
        </w:rPr>
        <w:t xml:space="preserve">sorban megjelenő </w:t>
      </w:r>
      <w:r w:rsidR="00464798" w:rsidRPr="006229D9">
        <w:rPr>
          <w:rFonts w:ascii="Arial" w:hAnsi="Arial" w:cs="Arial"/>
          <w:b/>
          <w:bCs/>
          <w:sz w:val="22"/>
          <w:szCs w:val="22"/>
        </w:rPr>
        <w:t>153 309 014</w:t>
      </w:r>
      <w:r w:rsidR="00152157" w:rsidRPr="006229D9">
        <w:rPr>
          <w:rFonts w:ascii="Arial" w:hAnsi="Arial" w:cs="Arial"/>
          <w:b/>
          <w:bCs/>
          <w:sz w:val="22"/>
          <w:szCs w:val="22"/>
        </w:rPr>
        <w:t xml:space="preserve"> </w:t>
      </w:r>
      <w:r w:rsidR="0037282D" w:rsidRPr="006229D9">
        <w:rPr>
          <w:rFonts w:ascii="Arial" w:hAnsi="Arial" w:cs="Arial"/>
          <w:b/>
          <w:bCs/>
          <w:sz w:val="22"/>
          <w:szCs w:val="22"/>
        </w:rPr>
        <w:t>Ft</w:t>
      </w:r>
      <w:r w:rsidR="00152157" w:rsidRPr="006229D9">
        <w:rPr>
          <w:rFonts w:ascii="Arial" w:hAnsi="Arial" w:cs="Arial"/>
          <w:b/>
          <w:bCs/>
          <w:sz w:val="22"/>
          <w:szCs w:val="22"/>
        </w:rPr>
        <w:t xml:space="preserve"> a kötelező</w:t>
      </w:r>
      <w:r w:rsidR="0037282D" w:rsidRPr="006229D9">
        <w:rPr>
          <w:rFonts w:ascii="Arial" w:hAnsi="Arial" w:cs="Arial"/>
          <w:b/>
          <w:bCs/>
          <w:sz w:val="22"/>
          <w:szCs w:val="22"/>
        </w:rPr>
        <w:t xml:space="preserve"> feladatok ellátásához nyú</w:t>
      </w:r>
      <w:r w:rsidR="00152157" w:rsidRPr="006229D9">
        <w:rPr>
          <w:rFonts w:ascii="Arial" w:hAnsi="Arial" w:cs="Arial"/>
          <w:b/>
          <w:bCs/>
          <w:sz w:val="22"/>
          <w:szCs w:val="22"/>
        </w:rPr>
        <w:t>jtott állami támogatás összege</w:t>
      </w:r>
      <w:r w:rsidR="00F512EA" w:rsidRPr="006229D9">
        <w:rPr>
          <w:rFonts w:ascii="Arial" w:hAnsi="Arial" w:cs="Arial"/>
          <w:b/>
          <w:bCs/>
          <w:sz w:val="22"/>
          <w:szCs w:val="22"/>
        </w:rPr>
        <w:t>.</w:t>
      </w:r>
    </w:p>
    <w:p w14:paraId="5FF4DBB3" w14:textId="77777777" w:rsidR="00184693" w:rsidRDefault="00184693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A5379B" w14:textId="079CE694" w:rsidR="0037282D" w:rsidRDefault="00DF460B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állami támogatások ö</w:t>
      </w:r>
      <w:r w:rsidR="009B1823">
        <w:rPr>
          <w:rFonts w:ascii="Arial" w:hAnsi="Arial" w:cs="Arial"/>
          <w:sz w:val="22"/>
          <w:szCs w:val="22"/>
        </w:rPr>
        <w:t>sszetételét r</w:t>
      </w:r>
      <w:r w:rsidR="0037282D" w:rsidRPr="00B56A93">
        <w:rPr>
          <w:rFonts w:ascii="Arial" w:hAnsi="Arial" w:cs="Arial"/>
          <w:sz w:val="22"/>
          <w:szCs w:val="22"/>
        </w:rPr>
        <w:t xml:space="preserve">észletesen a </w:t>
      </w:r>
      <w:r w:rsidR="006229D9">
        <w:rPr>
          <w:rFonts w:ascii="Arial" w:hAnsi="Arial" w:cs="Arial"/>
          <w:i/>
          <w:sz w:val="22"/>
          <w:szCs w:val="22"/>
        </w:rPr>
        <w:t xml:space="preserve">11. sz. </w:t>
      </w:r>
      <w:r w:rsidR="009B1823">
        <w:rPr>
          <w:rFonts w:ascii="Arial" w:hAnsi="Arial" w:cs="Arial"/>
          <w:i/>
          <w:sz w:val="22"/>
          <w:szCs w:val="22"/>
        </w:rPr>
        <w:t xml:space="preserve">melléklet </w:t>
      </w:r>
      <w:r w:rsidR="0037282D" w:rsidRPr="00E27550">
        <w:rPr>
          <w:rFonts w:ascii="Arial" w:hAnsi="Arial" w:cs="Arial"/>
          <w:sz w:val="22"/>
          <w:szCs w:val="22"/>
        </w:rPr>
        <w:t>tartalmazza</w:t>
      </w:r>
      <w:r w:rsidR="0037282D" w:rsidRPr="00B56A93">
        <w:rPr>
          <w:rFonts w:ascii="Arial" w:hAnsi="Arial" w:cs="Arial"/>
          <w:sz w:val="22"/>
          <w:szCs w:val="22"/>
        </w:rPr>
        <w:t xml:space="preserve">. </w:t>
      </w:r>
    </w:p>
    <w:p w14:paraId="5E50A258" w14:textId="77777777" w:rsidR="00184693" w:rsidRPr="00B56A93" w:rsidRDefault="00184693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40339F" w14:textId="2FF0738D" w:rsidR="0037282D" w:rsidRDefault="00184693" w:rsidP="00B949B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84693">
        <w:rPr>
          <w:rFonts w:ascii="Arial" w:hAnsi="Arial" w:cs="Arial"/>
          <w:sz w:val="22"/>
          <w:szCs w:val="22"/>
        </w:rPr>
        <w:t xml:space="preserve">A </w:t>
      </w:r>
      <w:r w:rsidRPr="006B7B78">
        <w:rPr>
          <w:rFonts w:ascii="Arial" w:hAnsi="Arial" w:cs="Arial"/>
          <w:b/>
          <w:bCs/>
          <w:sz w:val="22"/>
          <w:szCs w:val="22"/>
        </w:rPr>
        <w:t>települési önkormányzatok működésének általános támogatása</w:t>
      </w:r>
      <w:r>
        <w:rPr>
          <w:rFonts w:ascii="Arial" w:hAnsi="Arial" w:cs="Arial"/>
          <w:sz w:val="22"/>
          <w:szCs w:val="22"/>
        </w:rPr>
        <w:t xml:space="preserve"> (</w:t>
      </w:r>
      <w:r w:rsidRPr="00184693">
        <w:rPr>
          <w:rFonts w:ascii="Arial" w:hAnsi="Arial" w:cs="Arial"/>
          <w:sz w:val="22"/>
          <w:szCs w:val="22"/>
        </w:rPr>
        <w:t>Településüzemeltetés - zöldterület-gazdálkodás támogatása</w:t>
      </w:r>
      <w:r w:rsidR="00201CA6">
        <w:rPr>
          <w:rFonts w:ascii="Arial" w:hAnsi="Arial" w:cs="Arial"/>
          <w:sz w:val="22"/>
          <w:szCs w:val="22"/>
        </w:rPr>
        <w:t xml:space="preserve">, </w:t>
      </w:r>
      <w:r w:rsidRPr="00184693">
        <w:rPr>
          <w:rFonts w:ascii="Arial" w:hAnsi="Arial" w:cs="Arial"/>
          <w:sz w:val="22"/>
          <w:szCs w:val="22"/>
        </w:rPr>
        <w:t>közvilágítás támogatása</w:t>
      </w:r>
      <w:r w:rsidR="00201CA6">
        <w:rPr>
          <w:rFonts w:ascii="Arial" w:hAnsi="Arial" w:cs="Arial"/>
          <w:sz w:val="22"/>
          <w:szCs w:val="22"/>
        </w:rPr>
        <w:t>,</w:t>
      </w:r>
      <w:r w:rsidR="00E562EB">
        <w:rPr>
          <w:rFonts w:ascii="Arial" w:hAnsi="Arial" w:cs="Arial"/>
          <w:sz w:val="22"/>
          <w:szCs w:val="22"/>
        </w:rPr>
        <w:t xml:space="preserve"> </w:t>
      </w:r>
      <w:r w:rsidRPr="00184693">
        <w:rPr>
          <w:rFonts w:ascii="Arial" w:hAnsi="Arial" w:cs="Arial"/>
          <w:sz w:val="22"/>
          <w:szCs w:val="22"/>
        </w:rPr>
        <w:t>köztemető támogatása</w:t>
      </w:r>
      <w:r w:rsidR="00201CA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184693">
        <w:rPr>
          <w:rFonts w:ascii="Arial" w:hAnsi="Arial" w:cs="Arial"/>
          <w:sz w:val="22"/>
          <w:szCs w:val="22"/>
        </w:rPr>
        <w:t>közutak támogatása</w:t>
      </w:r>
      <w:r w:rsidR="00E562E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01CA6">
        <w:rPr>
          <w:rFonts w:ascii="Arial" w:hAnsi="Arial" w:cs="Arial"/>
          <w:sz w:val="22"/>
          <w:szCs w:val="22"/>
        </w:rPr>
        <w:t>e</w:t>
      </w:r>
      <w:r w:rsidRPr="00184693">
        <w:rPr>
          <w:rFonts w:ascii="Arial" w:hAnsi="Arial" w:cs="Arial"/>
          <w:sz w:val="22"/>
          <w:szCs w:val="22"/>
        </w:rPr>
        <w:t>gyéb önkormányzati feladatok támogatása</w:t>
      </w:r>
      <w:r w:rsidR="00201CA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01CA6">
        <w:rPr>
          <w:rFonts w:ascii="Arial" w:hAnsi="Arial" w:cs="Arial"/>
          <w:sz w:val="22"/>
          <w:szCs w:val="22"/>
        </w:rPr>
        <w:t>l</w:t>
      </w:r>
      <w:r w:rsidRPr="00184693">
        <w:rPr>
          <w:rFonts w:ascii="Arial" w:hAnsi="Arial" w:cs="Arial"/>
          <w:sz w:val="22"/>
          <w:szCs w:val="22"/>
        </w:rPr>
        <w:t>akott külterülettel kapcsolatos feladatok támogatása</w:t>
      </w:r>
      <w:r w:rsidR="00201CA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01CA6">
        <w:rPr>
          <w:rFonts w:ascii="Arial" w:hAnsi="Arial" w:cs="Arial"/>
          <w:sz w:val="22"/>
          <w:szCs w:val="22"/>
        </w:rPr>
        <w:t>p</w:t>
      </w:r>
      <w:r w:rsidRPr="00184693">
        <w:rPr>
          <w:rFonts w:ascii="Arial" w:hAnsi="Arial" w:cs="Arial"/>
          <w:sz w:val="22"/>
          <w:szCs w:val="22"/>
        </w:rPr>
        <w:t>olgármesteri illetményhez és költségtérítéshez nyújtott támogatás</w:t>
      </w:r>
      <w:r w:rsidR="00201CA6">
        <w:rPr>
          <w:rFonts w:ascii="Arial" w:hAnsi="Arial" w:cs="Arial"/>
          <w:sz w:val="22"/>
          <w:szCs w:val="22"/>
        </w:rPr>
        <w:t>, k</w:t>
      </w:r>
      <w:r w:rsidR="00201CA6" w:rsidRPr="00201CA6">
        <w:rPr>
          <w:rFonts w:ascii="Arial" w:hAnsi="Arial" w:cs="Arial"/>
          <w:sz w:val="22"/>
          <w:szCs w:val="22"/>
        </w:rPr>
        <w:t>özvilágítás kiegészítő támogatása</w:t>
      </w:r>
      <w:r w:rsidR="00201CA6">
        <w:rPr>
          <w:rFonts w:ascii="Arial" w:hAnsi="Arial" w:cs="Arial"/>
          <w:sz w:val="22"/>
          <w:szCs w:val="22"/>
        </w:rPr>
        <w:t>)</w:t>
      </w:r>
      <w:r w:rsidR="00E562EB">
        <w:rPr>
          <w:rFonts w:ascii="Arial" w:hAnsi="Arial" w:cs="Arial"/>
          <w:sz w:val="22"/>
          <w:szCs w:val="22"/>
        </w:rPr>
        <w:t xml:space="preserve"> </w:t>
      </w:r>
      <w:r w:rsidR="00E562EB" w:rsidRPr="006B7B78">
        <w:rPr>
          <w:rFonts w:ascii="Arial" w:hAnsi="Arial" w:cs="Arial"/>
          <w:b/>
          <w:bCs/>
          <w:sz w:val="22"/>
          <w:szCs w:val="22"/>
        </w:rPr>
        <w:t xml:space="preserve">jogcímen </w:t>
      </w:r>
      <w:r w:rsidR="006B7B78" w:rsidRPr="006B7B78">
        <w:rPr>
          <w:rFonts w:ascii="Arial" w:hAnsi="Arial" w:cs="Arial"/>
          <w:b/>
          <w:bCs/>
          <w:sz w:val="22"/>
          <w:szCs w:val="22"/>
        </w:rPr>
        <w:t>27 731 053</w:t>
      </w:r>
      <w:r w:rsidR="00E562EB" w:rsidRPr="006B7B78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7B78">
        <w:rPr>
          <w:rFonts w:ascii="Arial" w:hAnsi="Arial" w:cs="Arial"/>
          <w:b/>
          <w:bCs/>
          <w:sz w:val="22"/>
          <w:szCs w:val="22"/>
        </w:rPr>
        <w:t xml:space="preserve">Ft, </w:t>
      </w:r>
      <w:r w:rsidR="006B7B78" w:rsidRPr="006B7B78">
        <w:rPr>
          <w:rFonts w:ascii="Arial" w:hAnsi="Arial" w:cs="Arial"/>
          <w:b/>
          <w:bCs/>
          <w:sz w:val="22"/>
          <w:szCs w:val="22"/>
        </w:rPr>
        <w:t>egyes köznevelési feladataink támogatása</w:t>
      </w:r>
      <w:r w:rsidR="006B7B78" w:rsidRPr="006B7B78">
        <w:rPr>
          <w:rFonts w:ascii="Arial" w:hAnsi="Arial" w:cs="Arial"/>
          <w:sz w:val="22"/>
          <w:szCs w:val="22"/>
        </w:rPr>
        <w:t xml:space="preserve"> </w:t>
      </w:r>
      <w:r w:rsidR="006B7B78">
        <w:rPr>
          <w:rFonts w:ascii="Arial" w:hAnsi="Arial" w:cs="Arial"/>
          <w:sz w:val="22"/>
          <w:szCs w:val="22"/>
        </w:rPr>
        <w:t>(ó</w:t>
      </w:r>
      <w:r w:rsidR="006B7B78" w:rsidRPr="006B7B78">
        <w:rPr>
          <w:rFonts w:ascii="Arial" w:hAnsi="Arial" w:cs="Arial"/>
          <w:sz w:val="22"/>
          <w:szCs w:val="22"/>
        </w:rPr>
        <w:t>vodaműködtetési támogatás</w:t>
      </w:r>
      <w:r w:rsidR="006B7B78">
        <w:rPr>
          <w:rFonts w:ascii="Arial" w:hAnsi="Arial" w:cs="Arial"/>
          <w:sz w:val="22"/>
          <w:szCs w:val="22"/>
        </w:rPr>
        <w:t xml:space="preserve">, </w:t>
      </w:r>
      <w:r w:rsidR="006B7B78" w:rsidRPr="006B7B78">
        <w:rPr>
          <w:rFonts w:ascii="Arial" w:hAnsi="Arial" w:cs="Arial"/>
          <w:sz w:val="22"/>
          <w:szCs w:val="22"/>
        </w:rPr>
        <w:t>pedagógusok átlagbéralapú támogatása</w:t>
      </w:r>
      <w:r w:rsidR="006B7B78">
        <w:rPr>
          <w:rFonts w:ascii="Arial" w:hAnsi="Arial" w:cs="Arial"/>
          <w:sz w:val="22"/>
          <w:szCs w:val="22"/>
        </w:rPr>
        <w:t>, n</w:t>
      </w:r>
      <w:r w:rsidR="006B7B78" w:rsidRPr="006B7B78">
        <w:rPr>
          <w:rFonts w:ascii="Arial" w:hAnsi="Arial" w:cs="Arial"/>
          <w:sz w:val="22"/>
          <w:szCs w:val="22"/>
        </w:rPr>
        <w:t>emzetiségi pótlékban részesülő pedagógus</w:t>
      </w:r>
      <w:r w:rsidR="006B7B78">
        <w:rPr>
          <w:rFonts w:ascii="Arial" w:hAnsi="Arial" w:cs="Arial"/>
          <w:sz w:val="22"/>
          <w:szCs w:val="22"/>
        </w:rPr>
        <w:t xml:space="preserve">ok </w:t>
      </w:r>
      <w:r w:rsidR="006B7B78" w:rsidRPr="006B7B78">
        <w:rPr>
          <w:rFonts w:ascii="Arial" w:hAnsi="Arial" w:cs="Arial"/>
          <w:sz w:val="22"/>
          <w:szCs w:val="22"/>
        </w:rPr>
        <w:t xml:space="preserve">pótlék </w:t>
      </w:r>
      <w:r w:rsidR="006B7B78">
        <w:rPr>
          <w:rFonts w:ascii="Arial" w:hAnsi="Arial" w:cs="Arial"/>
          <w:sz w:val="22"/>
          <w:szCs w:val="22"/>
        </w:rPr>
        <w:t xml:space="preserve">támogatása, </w:t>
      </w:r>
      <w:r w:rsidR="006B7B78" w:rsidRPr="006B7B78">
        <w:rPr>
          <w:rFonts w:ascii="Arial" w:hAnsi="Arial" w:cs="Arial"/>
          <w:sz w:val="22"/>
          <w:szCs w:val="22"/>
        </w:rPr>
        <w:t>pedagógus szakképzettséggel nem rendelkező segítők átlagbéralapú támogatása</w:t>
      </w:r>
      <w:r w:rsidR="006B7B78">
        <w:rPr>
          <w:rFonts w:ascii="Arial" w:hAnsi="Arial" w:cs="Arial"/>
          <w:sz w:val="22"/>
          <w:szCs w:val="22"/>
        </w:rPr>
        <w:t xml:space="preserve">) </w:t>
      </w:r>
      <w:r w:rsidR="006B7B78" w:rsidRPr="006B7B78">
        <w:rPr>
          <w:rFonts w:ascii="Arial" w:hAnsi="Arial" w:cs="Arial"/>
          <w:b/>
          <w:bCs/>
          <w:sz w:val="22"/>
          <w:szCs w:val="22"/>
        </w:rPr>
        <w:t>jogcímen 61 449 334</w:t>
      </w:r>
      <w:r w:rsidR="006B7B78" w:rsidRPr="006B7B78">
        <w:rPr>
          <w:rFonts w:ascii="Arial" w:hAnsi="Arial" w:cs="Arial"/>
          <w:sz w:val="22"/>
          <w:szCs w:val="22"/>
        </w:rPr>
        <w:t xml:space="preserve"> </w:t>
      </w:r>
      <w:r w:rsidR="006B7B78" w:rsidRPr="006B7B78">
        <w:rPr>
          <w:rFonts w:ascii="Arial" w:hAnsi="Arial" w:cs="Arial"/>
          <w:b/>
          <w:bCs/>
          <w:sz w:val="22"/>
          <w:szCs w:val="22"/>
        </w:rPr>
        <w:t>Ft</w:t>
      </w:r>
      <w:r w:rsidR="006B7B78">
        <w:rPr>
          <w:rFonts w:ascii="Arial" w:hAnsi="Arial" w:cs="Arial"/>
          <w:b/>
          <w:bCs/>
          <w:sz w:val="22"/>
          <w:szCs w:val="22"/>
        </w:rPr>
        <w:t xml:space="preserve">, a </w:t>
      </w:r>
      <w:r w:rsidR="006B7B78" w:rsidRPr="006B7B78">
        <w:rPr>
          <w:rFonts w:ascii="Arial" w:hAnsi="Arial" w:cs="Arial"/>
          <w:b/>
          <w:bCs/>
          <w:sz w:val="22"/>
          <w:szCs w:val="22"/>
        </w:rPr>
        <w:t xml:space="preserve">szociális és gyermekjóléti feladatainak egyéb támogatása </w:t>
      </w:r>
      <w:r w:rsidR="006B7B78">
        <w:rPr>
          <w:rFonts w:ascii="Arial" w:hAnsi="Arial" w:cs="Arial"/>
          <w:b/>
          <w:bCs/>
          <w:sz w:val="22"/>
          <w:szCs w:val="22"/>
        </w:rPr>
        <w:t xml:space="preserve">jogcímen </w:t>
      </w:r>
      <w:r w:rsidR="006B7B78" w:rsidRPr="006B7B78">
        <w:rPr>
          <w:rFonts w:ascii="Arial" w:hAnsi="Arial" w:cs="Arial"/>
          <w:b/>
          <w:bCs/>
          <w:sz w:val="22"/>
          <w:szCs w:val="22"/>
        </w:rPr>
        <w:t xml:space="preserve">3 660 921 </w:t>
      </w:r>
      <w:r w:rsidR="006B7B78">
        <w:rPr>
          <w:rFonts w:ascii="Arial" w:hAnsi="Arial" w:cs="Arial"/>
          <w:b/>
          <w:bCs/>
          <w:sz w:val="22"/>
          <w:szCs w:val="22"/>
        </w:rPr>
        <w:t xml:space="preserve">Ft </w:t>
      </w:r>
      <w:r w:rsidR="006B7B78" w:rsidRPr="006B7B78">
        <w:rPr>
          <w:rFonts w:ascii="Arial" w:hAnsi="Arial" w:cs="Arial"/>
          <w:sz w:val="22"/>
          <w:szCs w:val="22"/>
        </w:rPr>
        <w:t>eredeti előirányzat tervezhető.</w:t>
      </w:r>
      <w:r w:rsidR="006B7B78" w:rsidRPr="006B7B78">
        <w:t xml:space="preserve"> </w:t>
      </w:r>
      <w:r w:rsidR="006B7B78" w:rsidRPr="006B7B78">
        <w:rPr>
          <w:rFonts w:ascii="Arial" w:hAnsi="Arial" w:cs="Arial"/>
          <w:b/>
          <w:bCs/>
          <w:sz w:val="22"/>
          <w:szCs w:val="22"/>
        </w:rPr>
        <w:t>Szociális feladatellátásra</w:t>
      </w:r>
      <w:r w:rsidR="006B7B78" w:rsidRPr="006B7B78">
        <w:rPr>
          <w:rFonts w:ascii="Arial" w:hAnsi="Arial" w:cs="Arial"/>
          <w:sz w:val="22"/>
          <w:szCs w:val="22"/>
        </w:rPr>
        <w:t xml:space="preserve"> </w:t>
      </w:r>
      <w:r w:rsidR="00201CA6">
        <w:rPr>
          <w:rFonts w:ascii="Arial" w:hAnsi="Arial" w:cs="Arial"/>
          <w:sz w:val="22"/>
          <w:szCs w:val="22"/>
        </w:rPr>
        <w:t>(s</w:t>
      </w:r>
      <w:r w:rsidR="00201CA6" w:rsidRPr="00201CA6">
        <w:rPr>
          <w:rFonts w:ascii="Arial" w:hAnsi="Arial" w:cs="Arial"/>
          <w:sz w:val="22"/>
          <w:szCs w:val="22"/>
        </w:rPr>
        <w:t>zociális étkeztetés</w:t>
      </w:r>
      <w:r w:rsidR="00201CA6">
        <w:rPr>
          <w:rFonts w:ascii="Arial" w:hAnsi="Arial" w:cs="Arial"/>
          <w:sz w:val="22"/>
          <w:szCs w:val="22"/>
        </w:rPr>
        <w:t>,</w:t>
      </w:r>
      <w:r w:rsidR="00201CA6" w:rsidRPr="00201CA6">
        <w:t xml:space="preserve"> </w:t>
      </w:r>
      <w:r w:rsidR="00201CA6">
        <w:rPr>
          <w:rFonts w:ascii="Arial" w:hAnsi="Arial" w:cs="Arial"/>
          <w:sz w:val="22"/>
          <w:szCs w:val="22"/>
        </w:rPr>
        <w:t>f</w:t>
      </w:r>
      <w:r w:rsidR="00201CA6" w:rsidRPr="00201CA6">
        <w:rPr>
          <w:rFonts w:ascii="Arial" w:hAnsi="Arial" w:cs="Arial"/>
          <w:sz w:val="22"/>
          <w:szCs w:val="22"/>
        </w:rPr>
        <w:t>alugondnoki szolgáltatás</w:t>
      </w:r>
      <w:r w:rsidR="00201CA6">
        <w:rPr>
          <w:rFonts w:ascii="Arial" w:hAnsi="Arial" w:cs="Arial"/>
          <w:sz w:val="22"/>
          <w:szCs w:val="22"/>
        </w:rPr>
        <w:t xml:space="preserve">) </w:t>
      </w:r>
      <w:r w:rsidR="006B7B78" w:rsidRPr="006B7B78">
        <w:rPr>
          <w:rFonts w:ascii="Arial" w:hAnsi="Arial" w:cs="Arial"/>
          <w:b/>
          <w:bCs/>
          <w:sz w:val="22"/>
          <w:szCs w:val="22"/>
        </w:rPr>
        <w:t>9 264 660</w:t>
      </w:r>
      <w:r w:rsidRPr="006B7B78">
        <w:rPr>
          <w:rFonts w:ascii="Arial" w:hAnsi="Arial" w:cs="Arial"/>
          <w:b/>
          <w:bCs/>
          <w:sz w:val="22"/>
          <w:szCs w:val="22"/>
        </w:rPr>
        <w:t xml:space="preserve"> Ft</w:t>
      </w:r>
      <w:r>
        <w:rPr>
          <w:rFonts w:ascii="Arial" w:hAnsi="Arial" w:cs="Arial"/>
          <w:sz w:val="22"/>
          <w:szCs w:val="22"/>
        </w:rPr>
        <w:t xml:space="preserve">, </w:t>
      </w:r>
      <w:r w:rsidR="006B7B78" w:rsidRPr="00B949BD">
        <w:rPr>
          <w:rFonts w:ascii="Arial" w:hAnsi="Arial" w:cs="Arial"/>
          <w:b/>
          <w:bCs/>
          <w:sz w:val="22"/>
          <w:szCs w:val="22"/>
        </w:rPr>
        <w:t>bölcsőde támogatásként</w:t>
      </w:r>
      <w:r w:rsidR="006B7B78">
        <w:rPr>
          <w:rFonts w:ascii="Arial" w:hAnsi="Arial" w:cs="Arial"/>
          <w:sz w:val="22"/>
          <w:szCs w:val="22"/>
        </w:rPr>
        <w:t xml:space="preserve"> (</w:t>
      </w:r>
      <w:r w:rsidR="00B949BD">
        <w:rPr>
          <w:rFonts w:ascii="Arial" w:hAnsi="Arial" w:cs="Arial"/>
          <w:sz w:val="22"/>
          <w:szCs w:val="22"/>
        </w:rPr>
        <w:t>b</w:t>
      </w:r>
      <w:r w:rsidR="00B949BD" w:rsidRPr="00B949BD">
        <w:rPr>
          <w:rFonts w:ascii="Arial" w:hAnsi="Arial" w:cs="Arial"/>
          <w:sz w:val="22"/>
          <w:szCs w:val="22"/>
        </w:rPr>
        <w:t>ölcsődei dajkák, középfokú végzettségű kisgyermeknevelők, szaktanácsadók bértámogatása</w:t>
      </w:r>
      <w:r w:rsidR="00B949BD">
        <w:rPr>
          <w:rFonts w:ascii="Arial" w:hAnsi="Arial" w:cs="Arial"/>
          <w:sz w:val="22"/>
          <w:szCs w:val="22"/>
        </w:rPr>
        <w:t>, b</w:t>
      </w:r>
      <w:r w:rsidR="00B949BD" w:rsidRPr="00B949BD">
        <w:rPr>
          <w:rFonts w:ascii="Arial" w:hAnsi="Arial" w:cs="Arial"/>
          <w:sz w:val="22"/>
          <w:szCs w:val="22"/>
        </w:rPr>
        <w:t>ölcsődei üzemeltetési támogatás</w:t>
      </w:r>
      <w:r w:rsidR="00B949BD">
        <w:rPr>
          <w:rFonts w:ascii="Arial" w:hAnsi="Arial" w:cs="Arial"/>
          <w:sz w:val="22"/>
          <w:szCs w:val="22"/>
        </w:rPr>
        <w:t xml:space="preserve">) </w:t>
      </w:r>
      <w:r w:rsidR="00B949BD" w:rsidRPr="0077615B">
        <w:rPr>
          <w:rFonts w:ascii="Arial" w:hAnsi="Arial" w:cs="Arial"/>
          <w:b/>
          <w:bCs/>
          <w:sz w:val="22"/>
          <w:szCs w:val="22"/>
        </w:rPr>
        <w:t>22 231 000 Ft</w:t>
      </w:r>
      <w:r w:rsidR="00B949BD">
        <w:rPr>
          <w:rFonts w:ascii="Arial" w:hAnsi="Arial" w:cs="Arial"/>
          <w:sz w:val="22"/>
          <w:szCs w:val="22"/>
        </w:rPr>
        <w:t xml:space="preserve"> központi fedezettel számolhatunk. </w:t>
      </w:r>
      <w:r w:rsidR="00B949BD" w:rsidRPr="00B949BD">
        <w:rPr>
          <w:rFonts w:ascii="Arial" w:hAnsi="Arial" w:cs="Arial"/>
          <w:b/>
          <w:bCs/>
          <w:sz w:val="22"/>
          <w:szCs w:val="22"/>
        </w:rPr>
        <w:t xml:space="preserve">A </w:t>
      </w:r>
      <w:r w:rsidRPr="00B949BD">
        <w:rPr>
          <w:rFonts w:ascii="Arial" w:hAnsi="Arial" w:cs="Arial"/>
          <w:b/>
          <w:bCs/>
          <w:sz w:val="22"/>
          <w:szCs w:val="22"/>
        </w:rPr>
        <w:t>gyermekétkeztetési feladatain</w:t>
      </w:r>
      <w:r w:rsidR="00B949BD">
        <w:rPr>
          <w:rFonts w:ascii="Arial" w:hAnsi="Arial" w:cs="Arial"/>
          <w:b/>
          <w:bCs/>
          <w:sz w:val="22"/>
          <w:szCs w:val="22"/>
        </w:rPr>
        <w:t>k</w:t>
      </w:r>
      <w:r w:rsidR="00B949BD" w:rsidRPr="00B949BD">
        <w:rPr>
          <w:rFonts w:ascii="Arial" w:hAnsi="Arial" w:cs="Arial"/>
          <w:b/>
          <w:bCs/>
          <w:sz w:val="22"/>
          <w:szCs w:val="22"/>
        </w:rPr>
        <w:t xml:space="preserve"> ellátásához</w:t>
      </w:r>
      <w:r w:rsidRPr="00B949BD">
        <w:rPr>
          <w:rFonts w:ascii="Arial" w:hAnsi="Arial" w:cs="Arial"/>
          <w:b/>
          <w:bCs/>
          <w:sz w:val="22"/>
          <w:szCs w:val="22"/>
        </w:rPr>
        <w:t xml:space="preserve"> </w:t>
      </w:r>
      <w:r w:rsidR="00201CA6">
        <w:rPr>
          <w:rFonts w:ascii="Arial" w:hAnsi="Arial" w:cs="Arial"/>
          <w:sz w:val="22"/>
          <w:szCs w:val="22"/>
        </w:rPr>
        <w:t>(</w:t>
      </w:r>
      <w:r w:rsidR="00B949BD">
        <w:rPr>
          <w:rFonts w:ascii="Arial" w:hAnsi="Arial" w:cs="Arial"/>
          <w:sz w:val="22"/>
          <w:szCs w:val="22"/>
        </w:rPr>
        <w:t>i</w:t>
      </w:r>
      <w:r w:rsidR="00B949BD" w:rsidRPr="00B949BD">
        <w:rPr>
          <w:rFonts w:ascii="Arial" w:hAnsi="Arial" w:cs="Arial"/>
          <w:sz w:val="22"/>
          <w:szCs w:val="22"/>
        </w:rPr>
        <w:t>ntézményi gyermekétkeztetés bértámogatás</w:t>
      </w:r>
      <w:r w:rsidR="00B949BD">
        <w:rPr>
          <w:rFonts w:ascii="Arial" w:hAnsi="Arial" w:cs="Arial"/>
          <w:sz w:val="22"/>
          <w:szCs w:val="22"/>
        </w:rPr>
        <w:t>, i</w:t>
      </w:r>
      <w:r w:rsidR="00B949BD" w:rsidRPr="00B949BD">
        <w:rPr>
          <w:rFonts w:ascii="Arial" w:hAnsi="Arial" w:cs="Arial"/>
          <w:sz w:val="22"/>
          <w:szCs w:val="22"/>
        </w:rPr>
        <w:t>ntézményi gyermekétkeztetés üzemeltetési támogatás</w:t>
      </w:r>
      <w:r w:rsidR="00B949BD">
        <w:rPr>
          <w:rFonts w:ascii="Arial" w:hAnsi="Arial" w:cs="Arial"/>
          <w:sz w:val="22"/>
          <w:szCs w:val="22"/>
        </w:rPr>
        <w:t>, s</w:t>
      </w:r>
      <w:r w:rsidR="00B949BD" w:rsidRPr="00B949BD">
        <w:rPr>
          <w:rFonts w:ascii="Arial" w:hAnsi="Arial" w:cs="Arial"/>
          <w:sz w:val="22"/>
          <w:szCs w:val="22"/>
        </w:rPr>
        <w:t>zünidei étkeztetés támogatása</w:t>
      </w:r>
      <w:r w:rsidR="00B949BD">
        <w:rPr>
          <w:rFonts w:ascii="Arial" w:hAnsi="Arial" w:cs="Arial"/>
          <w:sz w:val="22"/>
          <w:szCs w:val="22"/>
        </w:rPr>
        <w:t>)</w:t>
      </w:r>
      <w:r w:rsidR="00B949BD" w:rsidRPr="00B949BD">
        <w:rPr>
          <w:rFonts w:ascii="Arial" w:hAnsi="Arial" w:cs="Arial"/>
          <w:sz w:val="22"/>
          <w:szCs w:val="22"/>
        </w:rPr>
        <w:t xml:space="preserve"> </w:t>
      </w:r>
      <w:r w:rsidR="00B949BD" w:rsidRPr="00B949BD">
        <w:rPr>
          <w:rFonts w:ascii="Arial" w:hAnsi="Arial" w:cs="Arial"/>
          <w:b/>
          <w:bCs/>
          <w:sz w:val="22"/>
          <w:szCs w:val="22"/>
        </w:rPr>
        <w:t>26 387 262</w:t>
      </w:r>
      <w:r w:rsidRPr="00B949BD">
        <w:rPr>
          <w:rFonts w:ascii="Arial" w:hAnsi="Arial" w:cs="Arial"/>
          <w:b/>
          <w:bCs/>
          <w:sz w:val="22"/>
          <w:szCs w:val="22"/>
        </w:rPr>
        <w:t xml:space="preserve"> Ft,</w:t>
      </w:r>
      <w:r>
        <w:rPr>
          <w:rFonts w:ascii="Arial" w:hAnsi="Arial" w:cs="Arial"/>
          <w:sz w:val="22"/>
          <w:szCs w:val="22"/>
        </w:rPr>
        <w:t xml:space="preserve"> </w:t>
      </w:r>
      <w:r w:rsidRPr="00B949BD">
        <w:rPr>
          <w:rFonts w:ascii="Arial" w:hAnsi="Arial" w:cs="Arial"/>
          <w:b/>
          <w:bCs/>
          <w:sz w:val="22"/>
          <w:szCs w:val="22"/>
        </w:rPr>
        <w:t xml:space="preserve">kulturális feladataink </w:t>
      </w:r>
      <w:r w:rsidR="00B949BD" w:rsidRPr="00B949BD">
        <w:rPr>
          <w:rFonts w:ascii="Arial" w:hAnsi="Arial" w:cs="Arial"/>
          <w:b/>
          <w:bCs/>
          <w:sz w:val="22"/>
          <w:szCs w:val="22"/>
        </w:rPr>
        <w:t xml:space="preserve">ellátásához </w:t>
      </w:r>
      <w:r w:rsidR="0027572E" w:rsidRPr="0027572E">
        <w:rPr>
          <w:rFonts w:ascii="Arial" w:hAnsi="Arial" w:cs="Arial"/>
          <w:b/>
          <w:bCs/>
          <w:sz w:val="22"/>
          <w:szCs w:val="22"/>
        </w:rPr>
        <w:t>2 584 784</w:t>
      </w:r>
      <w:r w:rsidRPr="00B949BD">
        <w:rPr>
          <w:rFonts w:ascii="Arial" w:hAnsi="Arial" w:cs="Arial"/>
          <w:b/>
          <w:bCs/>
          <w:sz w:val="22"/>
          <w:szCs w:val="22"/>
        </w:rPr>
        <w:t xml:space="preserve"> Ft</w:t>
      </w:r>
      <w:r>
        <w:rPr>
          <w:rFonts w:ascii="Arial" w:hAnsi="Arial" w:cs="Arial"/>
          <w:sz w:val="22"/>
          <w:szCs w:val="22"/>
        </w:rPr>
        <w:t xml:space="preserve"> </w:t>
      </w:r>
      <w:r w:rsidR="00B949BD">
        <w:rPr>
          <w:rFonts w:ascii="Arial" w:hAnsi="Arial" w:cs="Arial"/>
          <w:sz w:val="22"/>
          <w:szCs w:val="22"/>
        </w:rPr>
        <w:t>támogatást biztosít eredeti előirányzatként a központi költségvetés</w:t>
      </w:r>
      <w:r>
        <w:rPr>
          <w:rFonts w:ascii="Arial" w:hAnsi="Arial" w:cs="Arial"/>
          <w:sz w:val="22"/>
          <w:szCs w:val="22"/>
        </w:rPr>
        <w:t>.</w:t>
      </w:r>
    </w:p>
    <w:p w14:paraId="3152637A" w14:textId="32500A4E" w:rsidR="00184693" w:rsidRPr="00184693" w:rsidRDefault="00184693" w:rsidP="0018469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C092324" w14:textId="065A33E7" w:rsidR="0037282D" w:rsidRPr="00E51912" w:rsidRDefault="008168D2" w:rsidP="0037282D">
      <w:pPr>
        <w:spacing w:line="276" w:lineRule="auto"/>
        <w:jc w:val="both"/>
        <w:rPr>
          <w:rFonts w:ascii="Arial" w:hAnsi="Arial" w:cs="Arial"/>
          <w:sz w:val="22"/>
          <w:szCs w:val="22"/>
          <w:highlight w:val="cyan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Az e</w:t>
      </w:r>
      <w:r w:rsidR="00E51912" w:rsidRPr="008168D2">
        <w:rPr>
          <w:rFonts w:ascii="Arial" w:hAnsi="Arial" w:cs="Arial"/>
          <w:b/>
          <w:i/>
          <w:sz w:val="22"/>
          <w:szCs w:val="22"/>
          <w:u w:val="single"/>
        </w:rPr>
        <w:t>gyéb m</w:t>
      </w:r>
      <w:r w:rsidR="0037282D" w:rsidRPr="008168D2">
        <w:rPr>
          <w:rFonts w:ascii="Arial" w:hAnsi="Arial" w:cs="Arial"/>
          <w:b/>
          <w:i/>
          <w:sz w:val="22"/>
          <w:szCs w:val="22"/>
          <w:u w:val="single"/>
        </w:rPr>
        <w:t>űködési célú támogatások államháztartáson belülről</w:t>
      </w:r>
      <w:r w:rsidR="0037282D" w:rsidRPr="00E51912">
        <w:rPr>
          <w:rFonts w:ascii="Arial" w:hAnsi="Arial" w:cs="Arial"/>
          <w:i/>
          <w:sz w:val="22"/>
          <w:szCs w:val="22"/>
          <w:u w:val="singl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előirányzat </w:t>
      </w:r>
      <w:r w:rsidR="0065017E" w:rsidRPr="0065017E">
        <w:rPr>
          <w:rFonts w:ascii="Arial" w:hAnsi="Arial" w:cs="Arial"/>
          <w:sz w:val="22"/>
          <w:szCs w:val="22"/>
        </w:rPr>
        <w:t>4 106 580</w:t>
      </w:r>
      <w:r w:rsidR="00F92A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Ft összegű, mely </w:t>
      </w:r>
      <w:r w:rsidR="00F92A4A">
        <w:rPr>
          <w:rFonts w:ascii="Arial" w:hAnsi="Arial" w:cs="Arial"/>
          <w:sz w:val="22"/>
          <w:szCs w:val="22"/>
        </w:rPr>
        <w:t>a polgármesteri illetmény finanszírozásá</w:t>
      </w:r>
      <w:r w:rsidR="00F463D3">
        <w:rPr>
          <w:rFonts w:ascii="Arial" w:hAnsi="Arial" w:cs="Arial"/>
          <w:sz w:val="22"/>
          <w:szCs w:val="22"/>
        </w:rPr>
        <w:t>val összefüggő 4</w:t>
      </w:r>
      <w:r w:rsidR="00F92A4A">
        <w:rPr>
          <w:rFonts w:ascii="Arial" w:hAnsi="Arial" w:cs="Arial"/>
          <w:sz w:val="22"/>
          <w:szCs w:val="22"/>
        </w:rPr>
        <w:t xml:space="preserve"> havi előirányzatot</w:t>
      </w:r>
      <w:r>
        <w:rPr>
          <w:rFonts w:ascii="Arial" w:hAnsi="Arial" w:cs="Arial"/>
          <w:sz w:val="22"/>
          <w:szCs w:val="22"/>
        </w:rPr>
        <w:t xml:space="preserve"> tartalmazza.</w:t>
      </w:r>
      <w:r w:rsidR="0037282D" w:rsidRPr="00E51912">
        <w:rPr>
          <w:rFonts w:ascii="Arial" w:hAnsi="Arial" w:cs="Arial"/>
          <w:sz w:val="22"/>
          <w:szCs w:val="22"/>
        </w:rPr>
        <w:t xml:space="preserve"> </w:t>
      </w:r>
    </w:p>
    <w:p w14:paraId="0DF0A619" w14:textId="6420D7A2" w:rsidR="00FA513B" w:rsidRDefault="00FA513B" w:rsidP="0037282D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744C093" w14:textId="39ACFB59" w:rsidR="00A970FC" w:rsidRDefault="0037282D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168D2">
        <w:rPr>
          <w:rFonts w:ascii="Arial" w:hAnsi="Arial" w:cs="Arial"/>
          <w:b/>
          <w:i/>
          <w:sz w:val="22"/>
          <w:szCs w:val="22"/>
          <w:u w:val="single"/>
        </w:rPr>
        <w:t>A közhatalmi bevételek</w:t>
      </w:r>
      <w:r w:rsidRPr="00E51912">
        <w:rPr>
          <w:rFonts w:ascii="Arial" w:hAnsi="Arial" w:cs="Arial"/>
          <w:sz w:val="22"/>
          <w:szCs w:val="22"/>
        </w:rPr>
        <w:t xml:space="preserve"> </w:t>
      </w:r>
      <w:r w:rsidR="008168D2">
        <w:rPr>
          <w:rFonts w:ascii="Arial" w:hAnsi="Arial" w:cs="Arial"/>
          <w:sz w:val="22"/>
          <w:szCs w:val="22"/>
        </w:rPr>
        <w:t xml:space="preserve">előirányzata az adóbevételeket </w:t>
      </w:r>
      <w:r w:rsidR="00F102C8">
        <w:rPr>
          <w:rFonts w:ascii="Arial" w:hAnsi="Arial" w:cs="Arial"/>
          <w:sz w:val="22"/>
          <w:szCs w:val="22"/>
        </w:rPr>
        <w:t>jelenti</w:t>
      </w:r>
      <w:r w:rsidR="00DE63AB">
        <w:rPr>
          <w:rFonts w:ascii="Arial" w:hAnsi="Arial" w:cs="Arial"/>
          <w:sz w:val="22"/>
          <w:szCs w:val="22"/>
        </w:rPr>
        <w:t xml:space="preserve">, </w:t>
      </w:r>
      <w:r w:rsidR="002634EB">
        <w:rPr>
          <w:rFonts w:ascii="Arial" w:hAnsi="Arial" w:cs="Arial"/>
          <w:sz w:val="22"/>
          <w:szCs w:val="22"/>
        </w:rPr>
        <w:t xml:space="preserve">az előző évi </w:t>
      </w:r>
      <w:r w:rsidR="00C56623" w:rsidRPr="00C56623">
        <w:rPr>
          <w:rFonts w:ascii="Arial" w:hAnsi="Arial" w:cs="Arial"/>
          <w:sz w:val="22"/>
          <w:szCs w:val="22"/>
        </w:rPr>
        <w:t>60 542</w:t>
      </w:r>
      <w:r w:rsidR="00C56623">
        <w:rPr>
          <w:rFonts w:ascii="Arial" w:hAnsi="Arial" w:cs="Arial"/>
          <w:sz w:val="22"/>
          <w:szCs w:val="22"/>
        </w:rPr>
        <w:t> </w:t>
      </w:r>
      <w:r w:rsidR="00C56623" w:rsidRPr="00C56623">
        <w:rPr>
          <w:rFonts w:ascii="Arial" w:hAnsi="Arial" w:cs="Arial"/>
          <w:sz w:val="22"/>
          <w:szCs w:val="22"/>
        </w:rPr>
        <w:t>388</w:t>
      </w:r>
      <w:r w:rsidR="00C56623">
        <w:rPr>
          <w:rFonts w:ascii="Arial" w:hAnsi="Arial" w:cs="Arial"/>
          <w:sz w:val="22"/>
          <w:szCs w:val="22"/>
        </w:rPr>
        <w:t xml:space="preserve"> Ft </w:t>
      </w:r>
      <w:r w:rsidR="002634EB">
        <w:rPr>
          <w:rFonts w:ascii="Arial" w:hAnsi="Arial" w:cs="Arial"/>
          <w:sz w:val="22"/>
          <w:szCs w:val="22"/>
        </w:rPr>
        <w:t>eredeti előirányzat</w:t>
      </w:r>
      <w:r w:rsidR="00DE63AB">
        <w:rPr>
          <w:rFonts w:ascii="Arial" w:hAnsi="Arial" w:cs="Arial"/>
          <w:sz w:val="22"/>
          <w:szCs w:val="22"/>
        </w:rPr>
        <w:t xml:space="preserve">hoz képest </w:t>
      </w:r>
      <w:r w:rsidR="00C56623">
        <w:rPr>
          <w:rFonts w:ascii="Arial" w:hAnsi="Arial" w:cs="Arial"/>
          <w:sz w:val="22"/>
          <w:szCs w:val="22"/>
        </w:rPr>
        <w:t>lényegesen kevesebb</w:t>
      </w:r>
      <w:r w:rsidR="002634EB">
        <w:rPr>
          <w:rFonts w:ascii="Arial" w:hAnsi="Arial" w:cs="Arial"/>
          <w:sz w:val="22"/>
          <w:szCs w:val="22"/>
        </w:rPr>
        <w:t xml:space="preserve"> összeggel tervezünk. Ennek megfelelő</w:t>
      </w:r>
      <w:r w:rsidR="00C56623">
        <w:rPr>
          <w:rFonts w:ascii="Arial" w:hAnsi="Arial" w:cs="Arial"/>
          <w:sz w:val="22"/>
          <w:szCs w:val="22"/>
        </w:rPr>
        <w:t>en csak a helyi</w:t>
      </w:r>
      <w:r w:rsidRPr="00A970FC">
        <w:rPr>
          <w:rFonts w:ascii="Arial" w:hAnsi="Arial" w:cs="Arial"/>
          <w:sz w:val="22"/>
          <w:szCs w:val="22"/>
        </w:rPr>
        <w:t xml:space="preserve"> iparűzési adó</w:t>
      </w:r>
      <w:r w:rsidR="002634EB">
        <w:rPr>
          <w:rFonts w:ascii="Arial" w:hAnsi="Arial" w:cs="Arial"/>
          <w:sz w:val="22"/>
          <w:szCs w:val="22"/>
        </w:rPr>
        <w:t>t</w:t>
      </w:r>
      <w:r w:rsidRPr="00A970FC">
        <w:rPr>
          <w:rFonts w:ascii="Arial" w:hAnsi="Arial" w:cs="Arial"/>
          <w:sz w:val="22"/>
          <w:szCs w:val="22"/>
        </w:rPr>
        <w:t xml:space="preserve"> </w:t>
      </w:r>
      <w:r w:rsidR="00F102C8">
        <w:rPr>
          <w:rFonts w:ascii="Arial" w:hAnsi="Arial" w:cs="Arial"/>
          <w:sz w:val="22"/>
          <w:szCs w:val="22"/>
        </w:rPr>
        <w:t>szerepelt</w:t>
      </w:r>
      <w:r w:rsidR="009367AA">
        <w:rPr>
          <w:rFonts w:ascii="Arial" w:hAnsi="Arial" w:cs="Arial"/>
          <w:sz w:val="22"/>
          <w:szCs w:val="22"/>
        </w:rPr>
        <w:t>et</w:t>
      </w:r>
      <w:r w:rsidR="002634EB">
        <w:rPr>
          <w:rFonts w:ascii="Arial" w:hAnsi="Arial" w:cs="Arial"/>
          <w:sz w:val="22"/>
          <w:szCs w:val="22"/>
        </w:rPr>
        <w:t xml:space="preserve">tük a tervezetben, </w:t>
      </w:r>
      <w:r w:rsidR="00C56623">
        <w:rPr>
          <w:rFonts w:ascii="Arial" w:hAnsi="Arial" w:cs="Arial"/>
          <w:sz w:val="22"/>
          <w:szCs w:val="22"/>
        </w:rPr>
        <w:t>az előző évi teljesítési adatok alapján 30 millió Ft összeggel. E</w:t>
      </w:r>
      <w:r w:rsidR="00243330">
        <w:rPr>
          <w:rFonts w:ascii="Arial" w:hAnsi="Arial" w:cs="Arial"/>
          <w:sz w:val="22"/>
          <w:szCs w:val="22"/>
        </w:rPr>
        <w:t>gyéb közhatalmi bevétel</w:t>
      </w:r>
      <w:r w:rsidR="00C56623">
        <w:rPr>
          <w:rFonts w:ascii="Arial" w:hAnsi="Arial" w:cs="Arial"/>
          <w:sz w:val="22"/>
          <w:szCs w:val="22"/>
        </w:rPr>
        <w:t>t nem tartalmaz a javaslat.</w:t>
      </w:r>
      <w:r w:rsidR="00243330">
        <w:rPr>
          <w:rFonts w:ascii="Arial" w:hAnsi="Arial" w:cs="Arial"/>
          <w:sz w:val="22"/>
          <w:szCs w:val="22"/>
        </w:rPr>
        <w:t xml:space="preserve"> </w:t>
      </w:r>
    </w:p>
    <w:p w14:paraId="175B07BA" w14:textId="77777777" w:rsidR="007859FE" w:rsidRPr="00937547" w:rsidRDefault="007859FE" w:rsidP="0037282D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8CE2E69" w14:textId="50E9D58B" w:rsidR="00F92543" w:rsidRPr="00F92543" w:rsidRDefault="0037282D" w:rsidP="00F9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859FE">
        <w:rPr>
          <w:rFonts w:ascii="Arial" w:hAnsi="Arial" w:cs="Arial"/>
          <w:b/>
          <w:sz w:val="22"/>
          <w:szCs w:val="22"/>
        </w:rPr>
        <w:t xml:space="preserve">A </w:t>
      </w:r>
      <w:r w:rsidR="007859FE">
        <w:rPr>
          <w:rFonts w:ascii="Arial" w:hAnsi="Arial" w:cs="Arial"/>
          <w:b/>
          <w:i/>
          <w:sz w:val="22"/>
          <w:szCs w:val="22"/>
          <w:u w:val="single"/>
        </w:rPr>
        <w:t xml:space="preserve">működési bevételek </w:t>
      </w:r>
      <w:r w:rsidR="007859FE">
        <w:rPr>
          <w:rFonts w:ascii="Arial" w:hAnsi="Arial" w:cs="Arial"/>
          <w:sz w:val="22"/>
          <w:szCs w:val="22"/>
        </w:rPr>
        <w:t>előirányzata</w:t>
      </w:r>
      <w:r w:rsidRPr="007859FE">
        <w:rPr>
          <w:rFonts w:ascii="Arial" w:hAnsi="Arial" w:cs="Arial"/>
          <w:sz w:val="22"/>
          <w:szCs w:val="22"/>
        </w:rPr>
        <w:t xml:space="preserve"> </w:t>
      </w:r>
      <w:r w:rsidR="00C56623" w:rsidRPr="00C56623">
        <w:rPr>
          <w:rFonts w:ascii="Arial" w:hAnsi="Arial" w:cs="Arial"/>
          <w:sz w:val="22"/>
          <w:szCs w:val="22"/>
        </w:rPr>
        <w:t>45 748 000</w:t>
      </w:r>
      <w:r w:rsidR="009C4526">
        <w:rPr>
          <w:rFonts w:ascii="Arial" w:hAnsi="Arial" w:cs="Arial"/>
          <w:sz w:val="22"/>
          <w:szCs w:val="22"/>
        </w:rPr>
        <w:t xml:space="preserve"> Ft. </w:t>
      </w:r>
      <w:r w:rsidR="00D43B0C">
        <w:rPr>
          <w:rFonts w:ascii="Arial" w:hAnsi="Arial" w:cs="Arial"/>
          <w:sz w:val="22"/>
          <w:szCs w:val="22"/>
        </w:rPr>
        <w:t>Ennek részeként az önkormányzatnál az előző év teljesülési adat</w:t>
      </w:r>
      <w:r w:rsidR="0077615B">
        <w:rPr>
          <w:rFonts w:ascii="Arial" w:hAnsi="Arial" w:cs="Arial"/>
          <w:sz w:val="22"/>
          <w:szCs w:val="22"/>
        </w:rPr>
        <w:t>okat</w:t>
      </w:r>
      <w:r w:rsidR="00D43B0C">
        <w:rPr>
          <w:rFonts w:ascii="Arial" w:hAnsi="Arial" w:cs="Arial"/>
          <w:sz w:val="22"/>
          <w:szCs w:val="22"/>
        </w:rPr>
        <w:t xml:space="preserve"> figyelembe véve </w:t>
      </w:r>
      <w:r w:rsidR="00D43B0C" w:rsidRPr="00D43B0C">
        <w:rPr>
          <w:rFonts w:ascii="Arial" w:hAnsi="Arial" w:cs="Arial"/>
          <w:sz w:val="22"/>
          <w:szCs w:val="22"/>
        </w:rPr>
        <w:t xml:space="preserve">14 066 000 </w:t>
      </w:r>
      <w:r w:rsidR="00D43B0C">
        <w:rPr>
          <w:rFonts w:ascii="Arial" w:hAnsi="Arial" w:cs="Arial"/>
          <w:sz w:val="22"/>
          <w:szCs w:val="22"/>
        </w:rPr>
        <w:t xml:space="preserve">Ft, az óvoda-bölcsőde vonatkozásában </w:t>
      </w:r>
      <w:r w:rsidR="00D43B0C" w:rsidRPr="00D43B0C">
        <w:rPr>
          <w:rFonts w:ascii="Arial" w:hAnsi="Arial" w:cs="Arial"/>
          <w:sz w:val="22"/>
          <w:szCs w:val="22"/>
        </w:rPr>
        <w:t xml:space="preserve">31 682 000 </w:t>
      </w:r>
      <w:r w:rsidR="00D43B0C">
        <w:rPr>
          <w:rFonts w:ascii="Arial" w:hAnsi="Arial" w:cs="Arial"/>
          <w:sz w:val="22"/>
          <w:szCs w:val="22"/>
        </w:rPr>
        <w:t>Ft bevételi előirányzat</w:t>
      </w:r>
      <w:r w:rsidR="007859FE">
        <w:rPr>
          <w:rFonts w:ascii="Arial" w:hAnsi="Arial" w:cs="Arial"/>
          <w:sz w:val="22"/>
          <w:szCs w:val="22"/>
        </w:rPr>
        <w:t xml:space="preserve"> került betervezésre</w:t>
      </w:r>
      <w:r w:rsidR="00D43B0C">
        <w:rPr>
          <w:rFonts w:ascii="Arial" w:hAnsi="Arial" w:cs="Arial"/>
          <w:sz w:val="22"/>
          <w:szCs w:val="22"/>
        </w:rPr>
        <w:t>. Az önkormányzatnál s</w:t>
      </w:r>
      <w:r w:rsidR="00D43B0C" w:rsidRPr="00D43B0C">
        <w:rPr>
          <w:rFonts w:ascii="Arial" w:hAnsi="Arial" w:cs="Arial"/>
          <w:sz w:val="22"/>
          <w:szCs w:val="22"/>
        </w:rPr>
        <w:t>zolgáltatások ellenértéke</w:t>
      </w:r>
      <w:r w:rsidR="00D43B0C">
        <w:rPr>
          <w:rFonts w:ascii="Arial" w:hAnsi="Arial" w:cs="Arial"/>
          <w:sz w:val="22"/>
          <w:szCs w:val="22"/>
        </w:rPr>
        <w:t>ként, k</w:t>
      </w:r>
      <w:r w:rsidR="00D43B0C" w:rsidRPr="00D43B0C">
        <w:rPr>
          <w:rFonts w:ascii="Arial" w:hAnsi="Arial" w:cs="Arial"/>
          <w:sz w:val="22"/>
          <w:szCs w:val="22"/>
        </w:rPr>
        <w:t>özvetített szolgáltatások értéke</w:t>
      </w:r>
      <w:r w:rsidR="00F92543">
        <w:rPr>
          <w:rFonts w:ascii="Arial" w:hAnsi="Arial" w:cs="Arial"/>
          <w:sz w:val="22"/>
          <w:szCs w:val="22"/>
        </w:rPr>
        <w:t>ként, t</w:t>
      </w:r>
      <w:r w:rsidR="00D43B0C" w:rsidRPr="00D43B0C">
        <w:rPr>
          <w:rFonts w:ascii="Arial" w:hAnsi="Arial" w:cs="Arial"/>
          <w:sz w:val="22"/>
          <w:szCs w:val="22"/>
        </w:rPr>
        <w:t>ulajdonosi bevétel</w:t>
      </w:r>
      <w:r w:rsidR="00F92543">
        <w:rPr>
          <w:rFonts w:ascii="Arial" w:hAnsi="Arial" w:cs="Arial"/>
          <w:sz w:val="22"/>
          <w:szCs w:val="22"/>
        </w:rPr>
        <w:t>ként, e</w:t>
      </w:r>
      <w:r w:rsidR="00D43B0C" w:rsidRPr="00D43B0C">
        <w:rPr>
          <w:rFonts w:ascii="Arial" w:hAnsi="Arial" w:cs="Arial"/>
          <w:sz w:val="22"/>
          <w:szCs w:val="22"/>
        </w:rPr>
        <w:t>llátási díj</w:t>
      </w:r>
      <w:r w:rsidR="00F92543">
        <w:rPr>
          <w:rFonts w:ascii="Arial" w:hAnsi="Arial" w:cs="Arial"/>
          <w:sz w:val="22"/>
          <w:szCs w:val="22"/>
        </w:rPr>
        <w:t>ként, valamint k</w:t>
      </w:r>
      <w:r w:rsidR="00D43B0C" w:rsidRPr="00D43B0C">
        <w:rPr>
          <w:rFonts w:ascii="Arial" w:hAnsi="Arial" w:cs="Arial"/>
          <w:sz w:val="22"/>
          <w:szCs w:val="22"/>
        </w:rPr>
        <w:t xml:space="preserve">iszámlázott általános forgalmi adó </w:t>
      </w:r>
      <w:r w:rsidR="00F92543">
        <w:rPr>
          <w:rFonts w:ascii="Arial" w:hAnsi="Arial" w:cs="Arial"/>
          <w:sz w:val="22"/>
          <w:szCs w:val="22"/>
        </w:rPr>
        <w:t>vonzataként jelenik meg az előirányzat. Az intézménynél s</w:t>
      </w:r>
      <w:r w:rsidR="00F92543" w:rsidRPr="00F92543">
        <w:rPr>
          <w:rFonts w:ascii="Arial" w:hAnsi="Arial" w:cs="Arial"/>
          <w:sz w:val="22"/>
          <w:szCs w:val="22"/>
        </w:rPr>
        <w:t>zolgáltatás</w:t>
      </w:r>
      <w:r w:rsidR="00F92543">
        <w:rPr>
          <w:rFonts w:ascii="Arial" w:hAnsi="Arial" w:cs="Arial"/>
          <w:sz w:val="22"/>
          <w:szCs w:val="22"/>
        </w:rPr>
        <w:t>i díjjal, e</w:t>
      </w:r>
      <w:r w:rsidR="00F92543" w:rsidRPr="00F92543">
        <w:rPr>
          <w:rFonts w:ascii="Arial" w:hAnsi="Arial" w:cs="Arial"/>
          <w:sz w:val="22"/>
          <w:szCs w:val="22"/>
        </w:rPr>
        <w:t>llátási díjak</w:t>
      </w:r>
      <w:r w:rsidR="00F92543">
        <w:rPr>
          <w:rFonts w:ascii="Arial" w:hAnsi="Arial" w:cs="Arial"/>
          <w:sz w:val="22"/>
          <w:szCs w:val="22"/>
        </w:rPr>
        <w:t>kal, valamint a kapcsolódó ÁFA tartalommal számoltunk. Egyéb működési bevételként 550 000 Ft előirányzatot tartalmaz a javaslat, melyből az önkormányzatnál 500 000 Ft előirányzat, az intézményi költségvetésben 50 000 Ft előirányzat szerepel.</w:t>
      </w:r>
    </w:p>
    <w:p w14:paraId="4C3F6FEA" w14:textId="2DC1C1B5" w:rsidR="0037282D" w:rsidRPr="00F92543" w:rsidRDefault="0037282D" w:rsidP="00F9254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577C67" w14:textId="2B8F515C" w:rsidR="0037282D" w:rsidRPr="00937547" w:rsidRDefault="0037282D" w:rsidP="0037282D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7F0B7DB4" w14:textId="589620C4" w:rsidR="0037282D" w:rsidRPr="002D4DD4" w:rsidRDefault="0037282D" w:rsidP="0037282D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07F04">
        <w:rPr>
          <w:rFonts w:ascii="Arial" w:hAnsi="Arial" w:cs="Arial"/>
          <w:sz w:val="22"/>
          <w:szCs w:val="22"/>
        </w:rPr>
        <w:t xml:space="preserve">Ezekből a tételekből áll össze a </w:t>
      </w:r>
      <w:r w:rsidR="009C4526" w:rsidRPr="009C4526">
        <w:rPr>
          <w:rFonts w:ascii="Arial" w:hAnsi="Arial" w:cs="Arial"/>
          <w:b/>
          <w:i/>
          <w:sz w:val="22"/>
          <w:szCs w:val="22"/>
          <w:u w:val="single"/>
        </w:rPr>
        <w:t>Költségvetési bevétel előirányzata</w:t>
      </w:r>
      <w:r w:rsidR="009C4526">
        <w:rPr>
          <w:rFonts w:ascii="Arial" w:hAnsi="Arial" w:cs="Arial"/>
          <w:i/>
          <w:sz w:val="22"/>
          <w:szCs w:val="22"/>
          <w:u w:val="single"/>
        </w:rPr>
        <w:t>,</w:t>
      </w:r>
      <w:r w:rsidR="009C4526">
        <w:rPr>
          <w:rFonts w:ascii="Arial" w:hAnsi="Arial" w:cs="Arial"/>
          <w:sz w:val="22"/>
          <w:szCs w:val="22"/>
        </w:rPr>
        <w:t xml:space="preserve"> </w:t>
      </w:r>
      <w:r w:rsidRPr="00607F04">
        <w:rPr>
          <w:rFonts w:ascii="Arial" w:hAnsi="Arial" w:cs="Arial"/>
          <w:sz w:val="22"/>
          <w:szCs w:val="22"/>
        </w:rPr>
        <w:t>mely</w:t>
      </w:r>
      <w:r w:rsidR="009C4526">
        <w:rPr>
          <w:rFonts w:ascii="Arial" w:hAnsi="Arial" w:cs="Arial"/>
          <w:sz w:val="22"/>
          <w:szCs w:val="22"/>
        </w:rPr>
        <w:t>nek összege</w:t>
      </w:r>
      <w:r w:rsidRPr="00607F04">
        <w:rPr>
          <w:rFonts w:ascii="Arial" w:hAnsi="Arial" w:cs="Arial"/>
          <w:sz w:val="22"/>
          <w:szCs w:val="22"/>
        </w:rPr>
        <w:t xml:space="preserve"> </w:t>
      </w:r>
      <w:r w:rsidR="00F92543" w:rsidRPr="00F92543">
        <w:rPr>
          <w:rFonts w:ascii="Arial" w:hAnsi="Arial" w:cs="Arial"/>
          <w:b/>
          <w:bCs/>
          <w:sz w:val="22"/>
          <w:szCs w:val="22"/>
        </w:rPr>
        <w:t>233 163 594</w:t>
      </w:r>
      <w:r w:rsidR="009C4526" w:rsidRPr="002D4D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4DD4">
        <w:rPr>
          <w:rFonts w:ascii="Arial" w:hAnsi="Arial" w:cs="Arial"/>
          <w:b/>
          <w:bCs/>
          <w:sz w:val="22"/>
          <w:szCs w:val="22"/>
        </w:rPr>
        <w:t xml:space="preserve">Ft. </w:t>
      </w:r>
    </w:p>
    <w:p w14:paraId="76E24CB6" w14:textId="77777777" w:rsidR="0037282D" w:rsidRPr="00607F04" w:rsidRDefault="0037282D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5C3EFC" w14:textId="1BF3B428" w:rsidR="00085484" w:rsidRDefault="00085484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5484">
        <w:rPr>
          <w:rFonts w:ascii="Arial" w:hAnsi="Arial" w:cs="Arial"/>
          <w:b/>
          <w:sz w:val="22"/>
          <w:szCs w:val="22"/>
          <w:u w:val="single"/>
        </w:rPr>
        <w:t>Finanszírozási bevételként</w:t>
      </w:r>
      <w:r>
        <w:rPr>
          <w:rFonts w:ascii="Arial" w:hAnsi="Arial" w:cs="Arial"/>
          <w:sz w:val="22"/>
          <w:szCs w:val="22"/>
        </w:rPr>
        <w:t xml:space="preserve"> az előző évi pénzmaradvány szerepel a költségvetési javaslatban, melynek összege</w:t>
      </w:r>
      <w:r w:rsidR="002D4DD4">
        <w:rPr>
          <w:rFonts w:ascii="Arial" w:hAnsi="Arial" w:cs="Arial"/>
          <w:sz w:val="22"/>
          <w:szCs w:val="22"/>
        </w:rPr>
        <w:t xml:space="preserve"> </w:t>
      </w:r>
      <w:r w:rsidR="00F92543" w:rsidRPr="00F92543">
        <w:rPr>
          <w:rFonts w:ascii="Arial" w:hAnsi="Arial" w:cs="Arial"/>
          <w:sz w:val="22"/>
          <w:szCs w:val="22"/>
        </w:rPr>
        <w:t xml:space="preserve">47 706 443 </w:t>
      </w:r>
      <w:r>
        <w:rPr>
          <w:rFonts w:ascii="Arial" w:hAnsi="Arial" w:cs="Arial"/>
          <w:sz w:val="22"/>
          <w:szCs w:val="22"/>
        </w:rPr>
        <w:t xml:space="preserve">Ft. </w:t>
      </w:r>
    </w:p>
    <w:p w14:paraId="6237013D" w14:textId="77777777" w:rsidR="00085484" w:rsidRDefault="00085484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A5D8BA" w14:textId="1B38B474" w:rsidR="0037282D" w:rsidRPr="00607F04" w:rsidRDefault="001B0A45" w:rsidP="0037282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Várdomb</w:t>
      </w:r>
      <w:r w:rsidR="00A82130">
        <w:rPr>
          <w:rFonts w:ascii="Arial" w:hAnsi="Arial" w:cs="Arial"/>
          <w:sz w:val="22"/>
          <w:szCs w:val="22"/>
        </w:rPr>
        <w:t xml:space="preserve"> Község Önkormányzatának </w:t>
      </w:r>
      <w:r w:rsidR="00A82130" w:rsidRPr="00A82130">
        <w:rPr>
          <w:rFonts w:ascii="Arial" w:hAnsi="Arial" w:cs="Arial"/>
          <w:b/>
          <w:sz w:val="22"/>
          <w:szCs w:val="22"/>
        </w:rPr>
        <w:t>bevételi fő összege</w:t>
      </w:r>
      <w:r w:rsidR="0037282D" w:rsidRPr="00A82130">
        <w:rPr>
          <w:rFonts w:ascii="Arial" w:hAnsi="Arial" w:cs="Arial"/>
          <w:b/>
          <w:sz w:val="22"/>
          <w:szCs w:val="22"/>
        </w:rPr>
        <w:t xml:space="preserve"> </w:t>
      </w:r>
      <w:r w:rsidR="00542EC0" w:rsidRPr="00542EC0">
        <w:rPr>
          <w:rFonts w:ascii="Arial" w:hAnsi="Arial" w:cs="Arial"/>
          <w:b/>
          <w:sz w:val="22"/>
          <w:szCs w:val="22"/>
        </w:rPr>
        <w:t>280 870 037</w:t>
      </w:r>
      <w:r w:rsidR="0037282D" w:rsidRPr="00607F04">
        <w:rPr>
          <w:rFonts w:ascii="Arial" w:hAnsi="Arial" w:cs="Arial"/>
          <w:sz w:val="22"/>
          <w:szCs w:val="22"/>
        </w:rPr>
        <w:t xml:space="preserve"> </w:t>
      </w:r>
      <w:r w:rsidR="0037282D" w:rsidRPr="00607F04">
        <w:rPr>
          <w:rFonts w:ascii="Arial" w:hAnsi="Arial" w:cs="Arial"/>
          <w:b/>
          <w:sz w:val="22"/>
          <w:szCs w:val="22"/>
        </w:rPr>
        <w:t>Ft</w:t>
      </w:r>
      <w:r w:rsidR="0037282D" w:rsidRPr="00607F04">
        <w:rPr>
          <w:rFonts w:ascii="Arial" w:hAnsi="Arial" w:cs="Arial"/>
          <w:sz w:val="22"/>
          <w:szCs w:val="22"/>
        </w:rPr>
        <w:t>.</w:t>
      </w:r>
    </w:p>
    <w:p w14:paraId="1425B720" w14:textId="4C7324B1" w:rsidR="0037282D" w:rsidRPr="00937547" w:rsidRDefault="0037282D" w:rsidP="0037282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97EB0D9" w14:textId="77777777" w:rsidR="0091502E" w:rsidRPr="00937547" w:rsidRDefault="0091502E" w:rsidP="0037282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DF1B29D" w14:textId="0946CA0A" w:rsidR="0037282D" w:rsidRPr="00B56A93" w:rsidRDefault="0037282D" w:rsidP="0037282D">
      <w:pPr>
        <w:jc w:val="both"/>
        <w:rPr>
          <w:rFonts w:ascii="Arial" w:hAnsi="Arial" w:cs="Arial"/>
          <w:b/>
          <w:sz w:val="22"/>
          <w:szCs w:val="22"/>
        </w:rPr>
      </w:pPr>
      <w:r w:rsidRPr="00B56A93">
        <w:rPr>
          <w:rFonts w:ascii="Arial" w:hAnsi="Arial" w:cs="Arial"/>
          <w:b/>
          <w:sz w:val="22"/>
          <w:szCs w:val="22"/>
        </w:rPr>
        <w:t>K</w:t>
      </w:r>
      <w:r w:rsidR="003D439A">
        <w:rPr>
          <w:rFonts w:ascii="Arial" w:hAnsi="Arial" w:cs="Arial"/>
          <w:b/>
          <w:sz w:val="22"/>
          <w:szCs w:val="22"/>
        </w:rPr>
        <w:t>IADÁSOK</w:t>
      </w:r>
    </w:p>
    <w:p w14:paraId="7C5E1643" w14:textId="77777777" w:rsidR="0037282D" w:rsidRPr="00B56A93" w:rsidRDefault="0037282D" w:rsidP="0037282D">
      <w:pPr>
        <w:jc w:val="both"/>
        <w:rPr>
          <w:rFonts w:ascii="Arial" w:hAnsi="Arial" w:cs="Arial"/>
          <w:sz w:val="22"/>
          <w:szCs w:val="22"/>
        </w:rPr>
      </w:pPr>
    </w:p>
    <w:p w14:paraId="4088F164" w14:textId="77777777" w:rsidR="0037282D" w:rsidRPr="00B56A93" w:rsidRDefault="0037282D" w:rsidP="0037282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56A93">
        <w:rPr>
          <w:rFonts w:ascii="Arial" w:hAnsi="Arial" w:cs="Arial"/>
          <w:sz w:val="22"/>
          <w:szCs w:val="22"/>
        </w:rPr>
        <w:t>A költségvetési rendeletben szereplő kiadási jogcímek részletezése:</w:t>
      </w:r>
    </w:p>
    <w:p w14:paraId="60A15647" w14:textId="09967F74" w:rsidR="0037282D" w:rsidRPr="00450026" w:rsidRDefault="00450026" w:rsidP="0037282D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450026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C50A93">
        <w:rPr>
          <w:rFonts w:ascii="Arial" w:hAnsi="Arial" w:cs="Arial"/>
          <w:sz w:val="22"/>
          <w:szCs w:val="22"/>
        </w:rPr>
        <w:t xml:space="preserve"> 202</w:t>
      </w:r>
      <w:r w:rsidR="00B7117A">
        <w:rPr>
          <w:rFonts w:ascii="Arial" w:hAnsi="Arial" w:cs="Arial"/>
          <w:sz w:val="22"/>
          <w:szCs w:val="22"/>
        </w:rPr>
        <w:t>4</w:t>
      </w:r>
      <w:r w:rsidR="00C50A93">
        <w:rPr>
          <w:rFonts w:ascii="Arial" w:hAnsi="Arial" w:cs="Arial"/>
          <w:sz w:val="22"/>
          <w:szCs w:val="22"/>
        </w:rPr>
        <w:t xml:space="preserve">. év (Ft)    </w:t>
      </w:r>
      <w:r w:rsidR="008618FF">
        <w:rPr>
          <w:rFonts w:ascii="Arial" w:hAnsi="Arial" w:cs="Arial"/>
          <w:sz w:val="22"/>
          <w:szCs w:val="22"/>
        </w:rPr>
        <w:t xml:space="preserve">   </w:t>
      </w:r>
      <w:r w:rsidR="00C50A93">
        <w:rPr>
          <w:rFonts w:ascii="Arial" w:hAnsi="Arial" w:cs="Arial"/>
          <w:sz w:val="22"/>
          <w:szCs w:val="22"/>
        </w:rPr>
        <w:t xml:space="preserve"> </w:t>
      </w:r>
      <w:r w:rsidR="00DA2C06">
        <w:rPr>
          <w:rFonts w:ascii="Arial" w:hAnsi="Arial" w:cs="Arial"/>
          <w:sz w:val="22"/>
          <w:szCs w:val="22"/>
        </w:rPr>
        <w:t xml:space="preserve"> </w:t>
      </w:r>
      <w:r w:rsidRPr="00450026">
        <w:rPr>
          <w:rFonts w:ascii="Arial" w:hAnsi="Arial" w:cs="Arial"/>
          <w:sz w:val="22"/>
          <w:szCs w:val="22"/>
        </w:rPr>
        <w:t>202</w:t>
      </w:r>
      <w:r w:rsidR="00B7117A">
        <w:rPr>
          <w:rFonts w:ascii="Arial" w:hAnsi="Arial" w:cs="Arial"/>
          <w:sz w:val="22"/>
          <w:szCs w:val="22"/>
        </w:rPr>
        <w:t>5</w:t>
      </w:r>
      <w:r w:rsidRPr="00450026">
        <w:rPr>
          <w:rFonts w:ascii="Arial" w:hAnsi="Arial" w:cs="Arial"/>
          <w:sz w:val="22"/>
          <w:szCs w:val="22"/>
        </w:rPr>
        <w:t>. év</w:t>
      </w:r>
      <w:r w:rsidR="00C50A93">
        <w:rPr>
          <w:rFonts w:ascii="Arial" w:hAnsi="Arial" w:cs="Arial"/>
          <w:sz w:val="22"/>
          <w:szCs w:val="22"/>
        </w:rPr>
        <w:t xml:space="preserve"> (Ft)         Eltérés (Ft)</w:t>
      </w:r>
      <w:r w:rsidR="00620A33">
        <w:rPr>
          <w:rFonts w:ascii="Arial" w:hAnsi="Arial" w:cs="Arial"/>
          <w:sz w:val="22"/>
          <w:szCs w:val="22"/>
        </w:rPr>
        <w:t>c</w:t>
      </w:r>
    </w:p>
    <w:tbl>
      <w:tblPr>
        <w:tblpPr w:leftFromText="141" w:rightFromText="141" w:vertAnchor="text" w:horzAnchor="margin" w:tblpXSpec="center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701"/>
        <w:gridCol w:w="1701"/>
        <w:gridCol w:w="1701"/>
      </w:tblGrid>
      <w:tr w:rsidR="00B7117A" w:rsidRPr="005D7734" w14:paraId="57F8E090" w14:textId="6E27FD4D" w:rsidTr="00F9540A">
        <w:trPr>
          <w:trHeight w:val="132"/>
        </w:trPr>
        <w:tc>
          <w:tcPr>
            <w:tcW w:w="2972" w:type="dxa"/>
            <w:shd w:val="clear" w:color="auto" w:fill="auto"/>
          </w:tcPr>
          <w:p w14:paraId="2877D08A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Személyi juttatások</w:t>
            </w:r>
          </w:p>
        </w:tc>
        <w:tc>
          <w:tcPr>
            <w:tcW w:w="1701" w:type="dxa"/>
          </w:tcPr>
          <w:p w14:paraId="7F03AC7F" w14:textId="250B0A68" w:rsidR="00B7117A" w:rsidRPr="005D7734" w:rsidRDefault="003150F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150F8">
              <w:rPr>
                <w:rFonts w:ascii="Arial" w:hAnsi="Arial" w:cs="Arial"/>
                <w:sz w:val="22"/>
                <w:szCs w:val="22"/>
              </w:rPr>
              <w:t>122 234 381</w:t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5D684F13" w14:textId="5F070EF4" w:rsidR="00B7117A" w:rsidRDefault="0010089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00898">
              <w:rPr>
                <w:rFonts w:ascii="Arial" w:hAnsi="Arial" w:cs="Arial"/>
                <w:sz w:val="22"/>
                <w:szCs w:val="22"/>
              </w:rPr>
              <w:t>140 461 580</w:t>
            </w:r>
          </w:p>
        </w:tc>
        <w:tc>
          <w:tcPr>
            <w:tcW w:w="1701" w:type="dxa"/>
          </w:tcPr>
          <w:p w14:paraId="0F2D641E" w14:textId="5A28FEB8" w:rsidR="00B7117A" w:rsidRPr="00450026" w:rsidRDefault="00B7117A" w:rsidP="00B71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 </w:t>
            </w:r>
            <w:r w:rsidR="00CD305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</w:t>
            </w:r>
            <w:r w:rsidR="00D30C3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8 227 199</w:t>
            </w:r>
          </w:p>
        </w:tc>
      </w:tr>
      <w:tr w:rsidR="00B7117A" w:rsidRPr="005D7734" w14:paraId="538E8CE1" w14:textId="5B66912A" w:rsidTr="00F9540A">
        <w:tc>
          <w:tcPr>
            <w:tcW w:w="2972" w:type="dxa"/>
            <w:shd w:val="clear" w:color="auto" w:fill="auto"/>
          </w:tcPr>
          <w:p w14:paraId="01CBDE57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Munkaadókat terhelő járulékok és szociális hozzájárulási adó</w:t>
            </w:r>
          </w:p>
        </w:tc>
        <w:tc>
          <w:tcPr>
            <w:tcW w:w="1701" w:type="dxa"/>
          </w:tcPr>
          <w:p w14:paraId="79CDDABB" w14:textId="0992B209" w:rsidR="00B7117A" w:rsidRPr="005D7734" w:rsidRDefault="003150F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150F8">
              <w:rPr>
                <w:rFonts w:ascii="Arial" w:hAnsi="Arial" w:cs="Arial"/>
                <w:sz w:val="22"/>
                <w:szCs w:val="22"/>
              </w:rPr>
              <w:t>16 278 923</w:t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110E7E57" w14:textId="36854F02" w:rsidR="00B7117A" w:rsidRDefault="0010089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00898">
              <w:rPr>
                <w:rFonts w:ascii="Arial" w:hAnsi="Arial" w:cs="Arial"/>
                <w:sz w:val="22"/>
                <w:szCs w:val="22"/>
              </w:rPr>
              <w:t>18 327 031</w:t>
            </w:r>
          </w:p>
        </w:tc>
        <w:tc>
          <w:tcPr>
            <w:tcW w:w="1701" w:type="dxa"/>
          </w:tcPr>
          <w:p w14:paraId="08DBCFED" w14:textId="6AFCC68E" w:rsidR="00B7117A" w:rsidRPr="00450026" w:rsidRDefault="00D30C32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2 048 108</w:t>
            </w:r>
          </w:p>
        </w:tc>
      </w:tr>
      <w:tr w:rsidR="00B7117A" w:rsidRPr="005D7734" w14:paraId="7EE00225" w14:textId="73C47E80" w:rsidTr="00F9540A">
        <w:tc>
          <w:tcPr>
            <w:tcW w:w="2972" w:type="dxa"/>
            <w:shd w:val="clear" w:color="auto" w:fill="auto"/>
          </w:tcPr>
          <w:p w14:paraId="1EBF7D28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Dologi kiadások</w:t>
            </w:r>
          </w:p>
        </w:tc>
        <w:tc>
          <w:tcPr>
            <w:tcW w:w="1701" w:type="dxa"/>
          </w:tcPr>
          <w:p w14:paraId="5044A17F" w14:textId="5C43DF31" w:rsidR="00B7117A" w:rsidRPr="005D7734" w:rsidRDefault="003150F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150F8">
              <w:rPr>
                <w:rFonts w:ascii="Arial" w:hAnsi="Arial" w:cs="Arial"/>
                <w:sz w:val="22"/>
                <w:szCs w:val="22"/>
              </w:rPr>
              <w:t>84 122 832</w:t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6256C656" w14:textId="2015B591" w:rsidR="00B7117A" w:rsidRDefault="0010089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00898">
              <w:rPr>
                <w:rFonts w:ascii="Arial" w:hAnsi="Arial" w:cs="Arial"/>
                <w:sz w:val="22"/>
                <w:szCs w:val="22"/>
              </w:rPr>
              <w:t>87 938 200</w:t>
            </w:r>
          </w:p>
        </w:tc>
        <w:tc>
          <w:tcPr>
            <w:tcW w:w="1701" w:type="dxa"/>
          </w:tcPr>
          <w:p w14:paraId="5435F8AC" w14:textId="7D99B590" w:rsidR="00B7117A" w:rsidRPr="00450026" w:rsidRDefault="00CD305B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D30C32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D30C32">
              <w:rPr>
                <w:rFonts w:ascii="Arial" w:hAnsi="Arial" w:cs="Arial"/>
                <w:sz w:val="22"/>
                <w:szCs w:val="22"/>
              </w:rPr>
              <w:t>15 368</w:t>
            </w:r>
          </w:p>
        </w:tc>
      </w:tr>
      <w:tr w:rsidR="00B7117A" w:rsidRPr="005D7734" w14:paraId="7F325A81" w14:textId="3591C836" w:rsidTr="00F9540A">
        <w:tc>
          <w:tcPr>
            <w:tcW w:w="2972" w:type="dxa"/>
            <w:shd w:val="clear" w:color="auto" w:fill="auto"/>
          </w:tcPr>
          <w:p w14:paraId="72BF37EE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Ellátottak pénzbeli juttatásai</w:t>
            </w:r>
          </w:p>
        </w:tc>
        <w:tc>
          <w:tcPr>
            <w:tcW w:w="1701" w:type="dxa"/>
          </w:tcPr>
          <w:p w14:paraId="016808EF" w14:textId="3B625044" w:rsidR="00B7117A" w:rsidRPr="005D7734" w:rsidRDefault="003150F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3150F8">
              <w:rPr>
                <w:rFonts w:ascii="Arial" w:hAnsi="Arial" w:cs="Arial"/>
                <w:sz w:val="22"/>
                <w:szCs w:val="22"/>
              </w:rPr>
              <w:t>250 000</w:t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4A5BE189" w14:textId="3C21264A" w:rsidR="00B7117A" w:rsidRDefault="00986EC6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86EC6">
              <w:rPr>
                <w:rFonts w:ascii="Arial" w:hAnsi="Arial" w:cs="Arial"/>
                <w:sz w:val="22"/>
                <w:szCs w:val="22"/>
              </w:rPr>
              <w:t>250 000</w:t>
            </w:r>
          </w:p>
        </w:tc>
        <w:tc>
          <w:tcPr>
            <w:tcW w:w="1701" w:type="dxa"/>
          </w:tcPr>
          <w:p w14:paraId="34BA7E68" w14:textId="0EE0C05E" w:rsidR="00B7117A" w:rsidRDefault="00B7117A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B7117A" w:rsidRPr="005D7734" w14:paraId="0CF2D6D4" w14:textId="71903DDC" w:rsidTr="00F9540A">
        <w:tc>
          <w:tcPr>
            <w:tcW w:w="2972" w:type="dxa"/>
            <w:shd w:val="clear" w:color="auto" w:fill="auto"/>
          </w:tcPr>
          <w:p w14:paraId="49C70A96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Egyéb működési célú kiadások</w:t>
            </w:r>
          </w:p>
        </w:tc>
        <w:tc>
          <w:tcPr>
            <w:tcW w:w="1701" w:type="dxa"/>
          </w:tcPr>
          <w:p w14:paraId="1208BF14" w14:textId="07DBB015" w:rsidR="00B7117A" w:rsidRPr="005D7734" w:rsidRDefault="003150F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150F8">
              <w:rPr>
                <w:rFonts w:ascii="Arial" w:hAnsi="Arial" w:cs="Arial"/>
                <w:sz w:val="22"/>
                <w:szCs w:val="22"/>
              </w:rPr>
              <w:t>19 138 633</w:t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01D6CDBE" w14:textId="7044D39F" w:rsidR="00B7117A" w:rsidRDefault="00100898" w:rsidP="0010089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00898">
              <w:rPr>
                <w:rFonts w:ascii="Arial" w:hAnsi="Arial" w:cs="Arial"/>
                <w:sz w:val="22"/>
                <w:szCs w:val="22"/>
              </w:rPr>
              <w:t>18 885 132</w:t>
            </w:r>
          </w:p>
        </w:tc>
        <w:tc>
          <w:tcPr>
            <w:tcW w:w="1701" w:type="dxa"/>
          </w:tcPr>
          <w:p w14:paraId="45A21835" w14:textId="3356A5EB" w:rsidR="00B7117A" w:rsidRPr="00450026" w:rsidRDefault="00B7117A" w:rsidP="00B711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</w:t>
            </w:r>
            <w:r w:rsidR="00D30C3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D30C32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-253 501</w:t>
            </w:r>
          </w:p>
        </w:tc>
      </w:tr>
      <w:tr w:rsidR="00B7117A" w:rsidRPr="005D7734" w14:paraId="26F0C6DE" w14:textId="768789AF" w:rsidTr="00F9540A">
        <w:tc>
          <w:tcPr>
            <w:tcW w:w="2972" w:type="dxa"/>
            <w:shd w:val="clear" w:color="auto" w:fill="auto"/>
          </w:tcPr>
          <w:p w14:paraId="5B283464" w14:textId="1E4CACA4" w:rsidR="00B7117A" w:rsidRPr="005D7734" w:rsidRDefault="00B7117A" w:rsidP="00B7117A">
            <w:pPr>
              <w:pStyle w:val="Listaszerbekezds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Ebből tartalék</w:t>
            </w:r>
          </w:p>
        </w:tc>
        <w:tc>
          <w:tcPr>
            <w:tcW w:w="1701" w:type="dxa"/>
          </w:tcPr>
          <w:p w14:paraId="627643C7" w14:textId="6CD4373E" w:rsidR="00B7117A" w:rsidRDefault="003150F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150F8">
              <w:rPr>
                <w:rFonts w:ascii="Arial" w:hAnsi="Arial" w:cs="Arial"/>
                <w:sz w:val="22"/>
                <w:szCs w:val="22"/>
              </w:rPr>
              <w:t>1 582 133</w:t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10A56548" w14:textId="25A8B99E" w:rsidR="00B7117A" w:rsidRDefault="00D30C32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30C32">
              <w:rPr>
                <w:rFonts w:ascii="Arial" w:hAnsi="Arial" w:cs="Arial"/>
                <w:sz w:val="22"/>
                <w:szCs w:val="22"/>
              </w:rPr>
              <w:t>8 881 740</w:t>
            </w:r>
          </w:p>
        </w:tc>
        <w:tc>
          <w:tcPr>
            <w:tcW w:w="1701" w:type="dxa"/>
          </w:tcPr>
          <w:p w14:paraId="48B9F602" w14:textId="3D6DFE80" w:rsidR="00B7117A" w:rsidRPr="008B1897" w:rsidRDefault="00D30C32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7 299 607</w:t>
            </w:r>
          </w:p>
        </w:tc>
      </w:tr>
      <w:tr w:rsidR="00B7117A" w:rsidRPr="005D7734" w14:paraId="660F9E58" w14:textId="211F993F" w:rsidTr="00F9540A">
        <w:tc>
          <w:tcPr>
            <w:tcW w:w="2972" w:type="dxa"/>
            <w:shd w:val="clear" w:color="auto" w:fill="auto"/>
          </w:tcPr>
          <w:p w14:paraId="7E09F661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Beruházások</w:t>
            </w:r>
          </w:p>
        </w:tc>
        <w:tc>
          <w:tcPr>
            <w:tcW w:w="1701" w:type="dxa"/>
          </w:tcPr>
          <w:p w14:paraId="6B96F392" w14:textId="5C7CB2B1" w:rsidR="00B7117A" w:rsidRPr="005D7734" w:rsidRDefault="003150F8" w:rsidP="00B711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Pr="003150F8">
              <w:rPr>
                <w:rFonts w:ascii="Arial" w:hAnsi="Arial" w:cs="Arial"/>
                <w:sz w:val="22"/>
                <w:szCs w:val="22"/>
              </w:rPr>
              <w:t>11 921 872</w:t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75F6C20C" w14:textId="4C13A5A1" w:rsidR="00B7117A" w:rsidRDefault="00B7117A" w:rsidP="00B711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CD305B">
              <w:rPr>
                <w:rFonts w:ascii="Arial" w:hAnsi="Arial" w:cs="Arial"/>
                <w:sz w:val="22"/>
                <w:szCs w:val="22"/>
              </w:rPr>
              <w:t xml:space="preserve">                  0</w:t>
            </w:r>
          </w:p>
        </w:tc>
        <w:tc>
          <w:tcPr>
            <w:tcW w:w="1701" w:type="dxa"/>
          </w:tcPr>
          <w:p w14:paraId="5446DCA7" w14:textId="569E9414" w:rsidR="00B7117A" w:rsidRDefault="000D13B0" w:rsidP="00B711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CD305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-1</w:t>
            </w:r>
            <w:r w:rsidR="00CD305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1 921 872</w:t>
            </w:r>
            <w:r w:rsidR="00B7117A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</w:t>
            </w:r>
          </w:p>
        </w:tc>
      </w:tr>
      <w:tr w:rsidR="00B7117A" w:rsidRPr="005D7734" w14:paraId="3D408788" w14:textId="3D8BD98C" w:rsidTr="00F9540A">
        <w:tc>
          <w:tcPr>
            <w:tcW w:w="2972" w:type="dxa"/>
            <w:shd w:val="clear" w:color="auto" w:fill="auto"/>
          </w:tcPr>
          <w:p w14:paraId="003A961A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Felújítások</w:t>
            </w:r>
          </w:p>
        </w:tc>
        <w:tc>
          <w:tcPr>
            <w:tcW w:w="1701" w:type="dxa"/>
          </w:tcPr>
          <w:p w14:paraId="5B0B302B" w14:textId="2DE47810" w:rsidR="00B7117A" w:rsidRPr="005D7734" w:rsidRDefault="003150F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150F8">
              <w:rPr>
                <w:rFonts w:ascii="Arial" w:hAnsi="Arial" w:cs="Arial"/>
                <w:sz w:val="22"/>
                <w:szCs w:val="22"/>
              </w:rPr>
              <w:t>9 504 000</w:t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2CF6664C" w14:textId="7EA6B3F2" w:rsidR="00B7117A" w:rsidRDefault="00CD305B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D305B">
              <w:rPr>
                <w:rFonts w:ascii="Arial" w:hAnsi="Arial" w:cs="Arial"/>
                <w:sz w:val="22"/>
                <w:szCs w:val="22"/>
              </w:rPr>
              <w:t>9 984 872</w:t>
            </w:r>
          </w:p>
        </w:tc>
        <w:tc>
          <w:tcPr>
            <w:tcW w:w="1701" w:type="dxa"/>
          </w:tcPr>
          <w:p w14:paraId="39259265" w14:textId="2F4D35B3" w:rsidR="00B7117A" w:rsidRDefault="00CD305B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480 872</w:t>
            </w:r>
          </w:p>
        </w:tc>
      </w:tr>
      <w:tr w:rsidR="00B7117A" w:rsidRPr="005D7734" w14:paraId="443273FD" w14:textId="716E11EB" w:rsidTr="00F9540A">
        <w:tc>
          <w:tcPr>
            <w:tcW w:w="2972" w:type="dxa"/>
            <w:shd w:val="clear" w:color="auto" w:fill="auto"/>
          </w:tcPr>
          <w:p w14:paraId="6F9C48A4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sz w:val="22"/>
                <w:szCs w:val="22"/>
              </w:rPr>
              <w:t>Egyéb felhalmozási kiadások</w:t>
            </w:r>
          </w:p>
        </w:tc>
        <w:tc>
          <w:tcPr>
            <w:tcW w:w="1701" w:type="dxa"/>
          </w:tcPr>
          <w:p w14:paraId="5CC90C0C" w14:textId="52028D29" w:rsidR="00B7117A" w:rsidRPr="005D7734" w:rsidRDefault="003150F8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</w:tcPr>
          <w:p w14:paraId="5BEC75E3" w14:textId="7581B375" w:rsidR="00B7117A" w:rsidRDefault="00B7117A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14:paraId="26B24D6C" w14:textId="0700A028" w:rsidR="00B7117A" w:rsidRDefault="00CD305B" w:rsidP="00B711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B7117A" w:rsidRPr="005D7734" w14:paraId="45D23EBE" w14:textId="2150F530" w:rsidTr="00F9540A">
        <w:tc>
          <w:tcPr>
            <w:tcW w:w="2972" w:type="dxa"/>
            <w:shd w:val="clear" w:color="auto" w:fill="auto"/>
          </w:tcPr>
          <w:p w14:paraId="5E98990F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b/>
                <w:sz w:val="22"/>
                <w:szCs w:val="22"/>
              </w:rPr>
              <w:t>Költségvetési kiadások összesen:</w:t>
            </w:r>
          </w:p>
        </w:tc>
        <w:tc>
          <w:tcPr>
            <w:tcW w:w="1701" w:type="dxa"/>
          </w:tcPr>
          <w:p w14:paraId="58428A61" w14:textId="4B131AF6" w:rsidR="00B7117A" w:rsidRPr="005D7734" w:rsidRDefault="003150F8" w:rsidP="00B711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3150F8">
              <w:rPr>
                <w:rFonts w:ascii="Arial" w:hAnsi="Arial" w:cs="Arial"/>
                <w:b/>
                <w:sz w:val="22"/>
                <w:szCs w:val="22"/>
              </w:rPr>
              <w:t>263 450 641</w:t>
            </w:r>
            <w:r w:rsidRPr="003150F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7EE1AE0A" w14:textId="4B255540" w:rsidR="00B7117A" w:rsidRDefault="00CD305B" w:rsidP="00B711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305B">
              <w:rPr>
                <w:rFonts w:ascii="Arial" w:hAnsi="Arial" w:cs="Arial"/>
                <w:b/>
                <w:sz w:val="22"/>
                <w:szCs w:val="22"/>
              </w:rPr>
              <w:t>275 846 815</w:t>
            </w:r>
          </w:p>
        </w:tc>
        <w:tc>
          <w:tcPr>
            <w:tcW w:w="1701" w:type="dxa"/>
          </w:tcPr>
          <w:p w14:paraId="39DAFAD2" w14:textId="18CEE236" w:rsidR="00B7117A" w:rsidRPr="008B1897" w:rsidRDefault="00CD305B" w:rsidP="00B711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12 396 174</w:t>
            </w:r>
          </w:p>
        </w:tc>
      </w:tr>
      <w:tr w:rsidR="00B7117A" w:rsidRPr="005D7734" w14:paraId="094553E3" w14:textId="20D50F9A" w:rsidTr="00F9540A">
        <w:tc>
          <w:tcPr>
            <w:tcW w:w="2972" w:type="dxa"/>
            <w:shd w:val="clear" w:color="auto" w:fill="auto"/>
          </w:tcPr>
          <w:p w14:paraId="2DBDC814" w14:textId="7C343037" w:rsidR="00B7117A" w:rsidRPr="005D7734" w:rsidRDefault="00B7117A" w:rsidP="00B7117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b/>
                <w:sz w:val="22"/>
                <w:szCs w:val="22"/>
              </w:rPr>
              <w:t>Finanszírozási kiadások belföldre összesen:</w:t>
            </w:r>
          </w:p>
        </w:tc>
        <w:tc>
          <w:tcPr>
            <w:tcW w:w="1701" w:type="dxa"/>
          </w:tcPr>
          <w:p w14:paraId="67B837B8" w14:textId="7CE417EA" w:rsidR="00B7117A" w:rsidRPr="00CD305B" w:rsidRDefault="00B7117A" w:rsidP="00B711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305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150F8" w:rsidRPr="00CD305B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3150F8" w:rsidRPr="00CD305B">
              <w:rPr>
                <w:rFonts w:ascii="Arial" w:hAnsi="Arial" w:cs="Arial"/>
                <w:b/>
                <w:bCs/>
                <w:sz w:val="22"/>
                <w:szCs w:val="22"/>
              </w:rPr>
              <w:t>4 471 632</w:t>
            </w:r>
            <w:r w:rsidR="003150F8" w:rsidRPr="00CD305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3150F8" w:rsidRPr="00CD305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3150F8" w:rsidRPr="00CD305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26DE2E73" w14:textId="3A92C4D6" w:rsidR="00B7117A" w:rsidRDefault="00B7117A" w:rsidP="00B7117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CD305B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CD305B">
              <w:t xml:space="preserve"> </w:t>
            </w:r>
            <w:r w:rsidR="00CD305B" w:rsidRPr="00CD305B">
              <w:rPr>
                <w:rFonts w:ascii="Arial" w:hAnsi="Arial" w:cs="Arial"/>
                <w:b/>
                <w:sz w:val="22"/>
                <w:szCs w:val="22"/>
              </w:rPr>
              <w:t xml:space="preserve">5 023 222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</w:t>
            </w:r>
          </w:p>
        </w:tc>
        <w:tc>
          <w:tcPr>
            <w:tcW w:w="1701" w:type="dxa"/>
          </w:tcPr>
          <w:p w14:paraId="28C43B19" w14:textId="5D673F0E" w:rsidR="00B7117A" w:rsidRPr="00CD305B" w:rsidRDefault="000D13B0" w:rsidP="00B7117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</w:t>
            </w:r>
            <w:r w:rsidR="00CD305B"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D305B" w:rsidRPr="00CD30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551 590</w:t>
            </w:r>
            <w:r w:rsidRPr="00CD30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B7117A" w:rsidRPr="00CD305B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</w:t>
            </w:r>
          </w:p>
        </w:tc>
      </w:tr>
      <w:tr w:rsidR="00B7117A" w:rsidRPr="00937547" w14:paraId="4B1B7A8F" w14:textId="0B1BF1BF" w:rsidTr="00F9540A">
        <w:tc>
          <w:tcPr>
            <w:tcW w:w="2972" w:type="dxa"/>
            <w:shd w:val="clear" w:color="auto" w:fill="auto"/>
          </w:tcPr>
          <w:p w14:paraId="43AFF27F" w14:textId="77777777" w:rsidR="00B7117A" w:rsidRPr="005D7734" w:rsidRDefault="00B7117A" w:rsidP="00B7117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D7734">
              <w:rPr>
                <w:rFonts w:ascii="Arial" w:hAnsi="Arial" w:cs="Arial"/>
                <w:b/>
                <w:sz w:val="22"/>
                <w:szCs w:val="22"/>
              </w:rPr>
              <w:t>KIADÁSOK ÖSSZESEN:</w:t>
            </w:r>
          </w:p>
        </w:tc>
        <w:tc>
          <w:tcPr>
            <w:tcW w:w="1701" w:type="dxa"/>
          </w:tcPr>
          <w:p w14:paraId="74FF3502" w14:textId="33135681" w:rsidR="00B7117A" w:rsidRPr="005D7734" w:rsidRDefault="003150F8" w:rsidP="00B711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3150F8">
              <w:rPr>
                <w:rFonts w:ascii="Arial" w:hAnsi="Arial" w:cs="Arial"/>
                <w:b/>
                <w:sz w:val="22"/>
                <w:szCs w:val="22"/>
              </w:rPr>
              <w:t>267 922 273</w:t>
            </w:r>
            <w:r w:rsidRPr="003150F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3150F8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4A7E5F3C" w14:textId="30B48028" w:rsidR="00B7117A" w:rsidRDefault="00CD305B" w:rsidP="00B711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CD305B">
              <w:rPr>
                <w:rFonts w:ascii="Arial" w:hAnsi="Arial" w:cs="Arial"/>
                <w:b/>
                <w:sz w:val="22"/>
                <w:szCs w:val="22"/>
              </w:rPr>
              <w:t>280 870 037</w:t>
            </w:r>
          </w:p>
        </w:tc>
        <w:tc>
          <w:tcPr>
            <w:tcW w:w="1701" w:type="dxa"/>
          </w:tcPr>
          <w:p w14:paraId="4A15E0B0" w14:textId="6CD44CFE" w:rsidR="00B7117A" w:rsidRPr="008B1897" w:rsidRDefault="00A32ED7" w:rsidP="00B711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12 947 764</w:t>
            </w:r>
          </w:p>
        </w:tc>
      </w:tr>
    </w:tbl>
    <w:p w14:paraId="7839A33A" w14:textId="77777777" w:rsidR="0037282D" w:rsidRPr="00937547" w:rsidRDefault="0037282D" w:rsidP="0037282D">
      <w:pPr>
        <w:spacing w:before="120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14:paraId="01331880" w14:textId="07BDF487" w:rsidR="0037282D" w:rsidRPr="00DE61CB" w:rsidRDefault="0037282D" w:rsidP="008618FF">
      <w:pPr>
        <w:rPr>
          <w:rFonts w:ascii="Arial" w:hAnsi="Arial" w:cs="Arial"/>
          <w:b/>
          <w:sz w:val="22"/>
          <w:szCs w:val="22"/>
          <w:highlight w:val="yellow"/>
        </w:rPr>
      </w:pPr>
      <w:r w:rsidRPr="00DE61CB">
        <w:rPr>
          <w:rFonts w:ascii="Arial" w:hAnsi="Arial" w:cs="Arial"/>
          <w:b/>
          <w:sz w:val="22"/>
          <w:szCs w:val="22"/>
        </w:rPr>
        <w:t>A 202</w:t>
      </w:r>
      <w:r w:rsidR="006D2036">
        <w:rPr>
          <w:rFonts w:ascii="Arial" w:hAnsi="Arial" w:cs="Arial"/>
          <w:b/>
          <w:sz w:val="22"/>
          <w:szCs w:val="22"/>
        </w:rPr>
        <w:t>5</w:t>
      </w:r>
      <w:r w:rsidRPr="00DE61CB">
        <w:rPr>
          <w:rFonts w:ascii="Arial" w:hAnsi="Arial" w:cs="Arial"/>
          <w:b/>
          <w:sz w:val="22"/>
          <w:szCs w:val="22"/>
        </w:rPr>
        <w:t xml:space="preserve">. évi </w:t>
      </w:r>
      <w:r w:rsidR="004E11D6">
        <w:rPr>
          <w:rFonts w:ascii="Arial" w:hAnsi="Arial" w:cs="Arial"/>
          <w:b/>
          <w:sz w:val="22"/>
          <w:szCs w:val="22"/>
        </w:rPr>
        <w:t xml:space="preserve">konszolidált </w:t>
      </w:r>
      <w:r w:rsidRPr="00DE61CB">
        <w:rPr>
          <w:rFonts w:ascii="Arial" w:hAnsi="Arial" w:cs="Arial"/>
          <w:b/>
          <w:sz w:val="22"/>
          <w:szCs w:val="22"/>
        </w:rPr>
        <w:t>költségvetési kiadások tervezett előirányzata</w:t>
      </w:r>
      <w:r w:rsidR="0028466A" w:rsidRPr="00DE61CB">
        <w:rPr>
          <w:rFonts w:ascii="Arial" w:hAnsi="Arial" w:cs="Arial"/>
          <w:b/>
          <w:sz w:val="22"/>
          <w:szCs w:val="22"/>
        </w:rPr>
        <w:t xml:space="preserve"> </w:t>
      </w:r>
      <w:r w:rsidR="006D2036">
        <w:rPr>
          <w:rFonts w:ascii="Arial" w:hAnsi="Arial" w:cs="Arial"/>
          <w:b/>
          <w:sz w:val="22"/>
          <w:szCs w:val="22"/>
        </w:rPr>
        <w:t>2</w:t>
      </w:r>
      <w:r w:rsidR="00BC3EAF">
        <w:rPr>
          <w:rFonts w:ascii="Arial" w:hAnsi="Arial" w:cs="Arial"/>
          <w:b/>
          <w:sz w:val="22"/>
          <w:szCs w:val="22"/>
        </w:rPr>
        <w:t>75 846 815</w:t>
      </w:r>
      <w:r w:rsidRPr="00DE61CB">
        <w:rPr>
          <w:rFonts w:ascii="Arial" w:hAnsi="Arial" w:cs="Arial"/>
          <w:b/>
          <w:sz w:val="22"/>
          <w:szCs w:val="22"/>
        </w:rPr>
        <w:t xml:space="preserve"> Ft, </w:t>
      </w:r>
      <w:r w:rsidR="0028466A" w:rsidRPr="00DE61CB">
        <w:rPr>
          <w:rFonts w:ascii="Arial" w:hAnsi="Arial" w:cs="Arial"/>
          <w:b/>
          <w:sz w:val="22"/>
          <w:szCs w:val="22"/>
        </w:rPr>
        <w:t>finanszírozási</w:t>
      </w:r>
      <w:r w:rsidR="002E6353">
        <w:rPr>
          <w:rFonts w:ascii="Arial" w:hAnsi="Arial" w:cs="Arial"/>
          <w:b/>
          <w:sz w:val="22"/>
          <w:szCs w:val="22"/>
        </w:rPr>
        <w:t xml:space="preserve"> </w:t>
      </w:r>
      <w:r w:rsidR="0028466A" w:rsidRPr="00DE61CB">
        <w:rPr>
          <w:rFonts w:ascii="Arial" w:hAnsi="Arial" w:cs="Arial"/>
          <w:b/>
          <w:sz w:val="22"/>
          <w:szCs w:val="22"/>
        </w:rPr>
        <w:t xml:space="preserve">kiadások előirányzata </w:t>
      </w:r>
      <w:r w:rsidR="00BC3EAF">
        <w:rPr>
          <w:rFonts w:ascii="Arial" w:hAnsi="Arial" w:cs="Arial"/>
          <w:b/>
          <w:sz w:val="22"/>
          <w:szCs w:val="22"/>
        </w:rPr>
        <w:t xml:space="preserve">5 </w:t>
      </w:r>
      <w:r w:rsidR="00AB584B">
        <w:rPr>
          <w:rFonts w:ascii="Arial" w:hAnsi="Arial" w:cs="Arial"/>
          <w:b/>
          <w:sz w:val="22"/>
          <w:szCs w:val="22"/>
        </w:rPr>
        <w:t>0</w:t>
      </w:r>
      <w:r w:rsidR="00BC3EAF">
        <w:rPr>
          <w:rFonts w:ascii="Arial" w:hAnsi="Arial" w:cs="Arial"/>
          <w:b/>
          <w:sz w:val="22"/>
          <w:szCs w:val="22"/>
        </w:rPr>
        <w:t>23 222</w:t>
      </w:r>
      <w:r w:rsidR="00DA2C06" w:rsidRPr="00DE61CB">
        <w:rPr>
          <w:rFonts w:ascii="Arial" w:hAnsi="Arial" w:cs="Arial"/>
          <w:b/>
          <w:sz w:val="22"/>
          <w:szCs w:val="22"/>
        </w:rPr>
        <w:t xml:space="preserve"> </w:t>
      </w:r>
      <w:r w:rsidR="0028466A" w:rsidRPr="00DE61CB">
        <w:rPr>
          <w:rFonts w:ascii="Arial" w:hAnsi="Arial" w:cs="Arial"/>
          <w:b/>
          <w:sz w:val="22"/>
          <w:szCs w:val="22"/>
        </w:rPr>
        <w:t xml:space="preserve">Ft, a kiadási fő összeg </w:t>
      </w:r>
      <w:r w:rsidR="006D2036">
        <w:rPr>
          <w:rFonts w:ascii="Arial" w:hAnsi="Arial" w:cs="Arial"/>
          <w:b/>
          <w:sz w:val="22"/>
          <w:szCs w:val="22"/>
        </w:rPr>
        <w:t>2</w:t>
      </w:r>
      <w:r w:rsidR="00BC3EAF">
        <w:rPr>
          <w:rFonts w:ascii="Arial" w:hAnsi="Arial" w:cs="Arial"/>
          <w:b/>
          <w:sz w:val="22"/>
          <w:szCs w:val="22"/>
        </w:rPr>
        <w:t>80 870 037</w:t>
      </w:r>
      <w:r w:rsidR="0028466A" w:rsidRPr="00DE61CB">
        <w:rPr>
          <w:rFonts w:ascii="Arial" w:hAnsi="Arial" w:cs="Arial"/>
          <w:b/>
          <w:sz w:val="22"/>
          <w:szCs w:val="22"/>
        </w:rPr>
        <w:t xml:space="preserve"> Ft.</w:t>
      </w:r>
    </w:p>
    <w:p w14:paraId="4CFEA94D" w14:textId="3E579417" w:rsidR="0037282D" w:rsidRPr="005D7734" w:rsidRDefault="0037282D" w:rsidP="0037282D">
      <w:pPr>
        <w:jc w:val="both"/>
        <w:rPr>
          <w:rFonts w:ascii="Arial" w:hAnsi="Arial" w:cs="Arial"/>
          <w:sz w:val="22"/>
          <w:szCs w:val="22"/>
        </w:rPr>
      </w:pPr>
    </w:p>
    <w:p w14:paraId="71C294FF" w14:textId="76B887D5" w:rsidR="0037282D" w:rsidRPr="00000B3E" w:rsidRDefault="00017BDF" w:rsidP="0037282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 s</w:t>
      </w:r>
      <w:r w:rsidR="00000B3E">
        <w:rPr>
          <w:rFonts w:ascii="Arial" w:hAnsi="Arial" w:cs="Arial"/>
          <w:b/>
          <w:sz w:val="22"/>
          <w:szCs w:val="22"/>
          <w:u w:val="single"/>
        </w:rPr>
        <w:t>zemélyi juttatások eredeti előirányzata</w:t>
      </w:r>
      <w:r w:rsidR="00BC190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4E11D6">
        <w:rPr>
          <w:rFonts w:ascii="Arial" w:hAnsi="Arial" w:cs="Arial"/>
          <w:b/>
          <w:sz w:val="22"/>
          <w:szCs w:val="22"/>
          <w:u w:val="single"/>
        </w:rPr>
        <w:t>1</w:t>
      </w:r>
      <w:r w:rsidR="00767016">
        <w:rPr>
          <w:rFonts w:ascii="Arial" w:hAnsi="Arial" w:cs="Arial"/>
          <w:b/>
          <w:sz w:val="22"/>
          <w:szCs w:val="22"/>
          <w:u w:val="single"/>
        </w:rPr>
        <w:t>40 461 580</w:t>
      </w:r>
      <w:r w:rsidR="00000B3E">
        <w:rPr>
          <w:rFonts w:ascii="Arial" w:hAnsi="Arial" w:cs="Arial"/>
          <w:b/>
          <w:sz w:val="22"/>
          <w:szCs w:val="22"/>
          <w:u w:val="single"/>
        </w:rPr>
        <w:t xml:space="preserve"> Ft.</w:t>
      </w:r>
    </w:p>
    <w:p w14:paraId="7334E5C9" w14:textId="0BFE34A8" w:rsidR="0072259B" w:rsidRDefault="00796397" w:rsidP="003E3AC0">
      <w:pPr>
        <w:suppressAutoHyphens/>
        <w:overflowPunct w:val="0"/>
        <w:autoSpaceDE w:val="0"/>
        <w:spacing w:before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önkormányzat eredeti előirányzata </w:t>
      </w:r>
      <w:r w:rsidR="00767016" w:rsidRPr="00767016">
        <w:rPr>
          <w:rFonts w:ascii="Arial" w:hAnsi="Arial" w:cs="Arial"/>
          <w:sz w:val="22"/>
          <w:szCs w:val="22"/>
        </w:rPr>
        <w:t>45 786 600</w:t>
      </w:r>
      <w:r w:rsidRPr="007963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Ft, az intézményi bérelőirányzat </w:t>
      </w:r>
      <w:r w:rsidR="00B91262" w:rsidRPr="00B91262">
        <w:rPr>
          <w:rFonts w:ascii="Arial" w:hAnsi="Arial" w:cs="Arial"/>
          <w:sz w:val="22"/>
          <w:szCs w:val="22"/>
        </w:rPr>
        <w:t>94 674 980</w:t>
      </w:r>
      <w:r w:rsidR="00F51DE1" w:rsidRPr="00F51DE1">
        <w:rPr>
          <w:rFonts w:ascii="Arial" w:hAnsi="Arial" w:cs="Arial"/>
          <w:sz w:val="22"/>
          <w:szCs w:val="22"/>
        </w:rPr>
        <w:t xml:space="preserve"> </w:t>
      </w:r>
      <w:r w:rsidR="00F51DE1">
        <w:rPr>
          <w:rFonts w:ascii="Arial" w:hAnsi="Arial" w:cs="Arial"/>
          <w:sz w:val="22"/>
          <w:szCs w:val="22"/>
        </w:rPr>
        <w:t xml:space="preserve">Ft. </w:t>
      </w:r>
      <w:r w:rsidR="0037282D" w:rsidRPr="00847FDD">
        <w:rPr>
          <w:rFonts w:ascii="Arial" w:hAnsi="Arial" w:cs="Arial"/>
          <w:sz w:val="22"/>
          <w:szCs w:val="22"/>
        </w:rPr>
        <w:t xml:space="preserve">A személyi juttatások keretében terveztük meg </w:t>
      </w:r>
      <w:r w:rsidR="0037282D" w:rsidRPr="003E3AC0">
        <w:rPr>
          <w:rFonts w:ascii="Arial" w:hAnsi="Arial" w:cs="Arial"/>
          <w:b/>
          <w:bCs/>
          <w:sz w:val="22"/>
          <w:szCs w:val="22"/>
        </w:rPr>
        <w:t>a</w:t>
      </w:r>
      <w:r w:rsidR="008A414B" w:rsidRPr="003E3AC0">
        <w:rPr>
          <w:rFonts w:ascii="Arial" w:hAnsi="Arial" w:cs="Arial"/>
          <w:b/>
          <w:bCs/>
          <w:sz w:val="22"/>
          <w:szCs w:val="22"/>
        </w:rPr>
        <w:t>z önkormányzatnál</w:t>
      </w:r>
      <w:r w:rsidR="008A414B">
        <w:rPr>
          <w:rFonts w:ascii="Arial" w:hAnsi="Arial" w:cs="Arial"/>
          <w:sz w:val="22"/>
          <w:szCs w:val="22"/>
        </w:rPr>
        <w:t xml:space="preserve"> a választott tisztségviselők juttatását, az önkormányzat foglakoztatásában álló 6 fő munkavállaló illetményének fedezetét.</w:t>
      </w:r>
      <w:r w:rsidR="003E3AC0">
        <w:rPr>
          <w:rFonts w:ascii="Arial" w:hAnsi="Arial" w:cs="Arial"/>
          <w:sz w:val="22"/>
          <w:szCs w:val="22"/>
        </w:rPr>
        <w:t xml:space="preserve"> A munkavállalók bére a központi bérintézkedésekkel összefüggően változott, továbbá havi 61 620 Ft/hó munkáltató</w:t>
      </w:r>
      <w:r w:rsidR="0066711C">
        <w:rPr>
          <w:rFonts w:ascii="Arial" w:hAnsi="Arial" w:cs="Arial"/>
          <w:sz w:val="22"/>
          <w:szCs w:val="22"/>
        </w:rPr>
        <w:t>i</w:t>
      </w:r>
      <w:r w:rsidR="003E3AC0">
        <w:rPr>
          <w:rFonts w:ascii="Arial" w:hAnsi="Arial" w:cs="Arial"/>
          <w:sz w:val="22"/>
          <w:szCs w:val="22"/>
        </w:rPr>
        <w:t xml:space="preserve"> döntésen alapuló többletet is tartalmaz a költségvetési javaslat. </w:t>
      </w:r>
      <w:r w:rsidR="0072259B">
        <w:rPr>
          <w:rFonts w:ascii="Arial" w:hAnsi="Arial" w:cs="Arial"/>
          <w:sz w:val="22"/>
          <w:szCs w:val="22"/>
        </w:rPr>
        <w:t xml:space="preserve">A bértervezésnél az alpolgármesteri tiszteletdíj összege 2025. március 1-jétől csökkentett, 50 000 Ft/hó összeggel került számba vételre. </w:t>
      </w:r>
      <w:r w:rsidR="003E3AC0" w:rsidRPr="0072259B">
        <w:rPr>
          <w:rFonts w:ascii="Arial" w:hAnsi="Arial" w:cs="Arial"/>
          <w:sz w:val="22"/>
          <w:szCs w:val="22"/>
        </w:rPr>
        <w:t xml:space="preserve">Egyéb bérelemmel az eredeti költségvetési előirányzat szintjén nem számoltunk. </w:t>
      </w:r>
    </w:p>
    <w:p w14:paraId="76D1DD97" w14:textId="1014AB3A" w:rsidR="0037282D" w:rsidRDefault="003E3AC0" w:rsidP="003E3AC0">
      <w:pPr>
        <w:suppressAutoHyphens/>
        <w:overflowPunct w:val="0"/>
        <w:autoSpaceDE w:val="0"/>
        <w:spacing w:before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72259B">
        <w:rPr>
          <w:rFonts w:ascii="Arial" w:hAnsi="Arial" w:cs="Arial"/>
          <w:b/>
          <w:bCs/>
          <w:sz w:val="22"/>
          <w:szCs w:val="22"/>
        </w:rPr>
        <w:t>Az intézménynél</w:t>
      </w:r>
      <w:r w:rsidRPr="0072259B">
        <w:rPr>
          <w:rFonts w:ascii="Arial" w:hAnsi="Arial" w:cs="Arial"/>
          <w:sz w:val="22"/>
          <w:szCs w:val="22"/>
        </w:rPr>
        <w:t xml:space="preserve"> </w:t>
      </w:r>
      <w:r w:rsidR="00827FBC" w:rsidRPr="0072259B">
        <w:rPr>
          <w:rFonts w:ascii="Arial" w:hAnsi="Arial" w:cs="Arial"/>
          <w:sz w:val="22"/>
          <w:szCs w:val="22"/>
        </w:rPr>
        <w:t>a pedagógus</w:t>
      </w:r>
      <w:r w:rsidR="00827FBC">
        <w:rPr>
          <w:rFonts w:ascii="Arial" w:hAnsi="Arial" w:cs="Arial"/>
          <w:sz w:val="22"/>
          <w:szCs w:val="22"/>
        </w:rPr>
        <w:t xml:space="preserve"> életpálya modell keretében tovább emelkedik az érintett munkavállalók illetménye, a kötelező emelés mértéke 21,4 %, amit a központi költségvetés lefinanszíroz. A dajkák bére a garantált bérnövekedés mértékével, továbbá az emelt összegű illetményre járó 10</w:t>
      </w:r>
      <w:r w:rsidR="0044064B">
        <w:rPr>
          <w:rFonts w:ascii="Arial" w:hAnsi="Arial" w:cs="Arial"/>
          <w:sz w:val="22"/>
          <w:szCs w:val="22"/>
        </w:rPr>
        <w:t>%</w:t>
      </w:r>
      <w:r w:rsidR="00E7114D">
        <w:rPr>
          <w:rFonts w:ascii="Arial" w:hAnsi="Arial" w:cs="Arial"/>
          <w:sz w:val="22"/>
          <w:szCs w:val="22"/>
        </w:rPr>
        <w:t>-os mértékű NOKS pótlék</w:t>
      </w:r>
      <w:r w:rsidR="00827FBC">
        <w:rPr>
          <w:rFonts w:ascii="Arial" w:hAnsi="Arial" w:cs="Arial"/>
          <w:sz w:val="22"/>
          <w:szCs w:val="22"/>
        </w:rPr>
        <w:t>emelkedés következtében változik</w:t>
      </w:r>
      <w:r w:rsidR="00827FBC" w:rsidRPr="00917B29">
        <w:rPr>
          <w:rFonts w:ascii="Arial" w:hAnsi="Arial" w:cs="Arial"/>
          <w:sz w:val="22"/>
          <w:szCs w:val="22"/>
        </w:rPr>
        <w:t xml:space="preserve">, </w:t>
      </w:r>
      <w:r w:rsidR="0044064B" w:rsidRPr="00917B29">
        <w:rPr>
          <w:rFonts w:ascii="Arial" w:hAnsi="Arial" w:cs="Arial"/>
          <w:sz w:val="22"/>
          <w:szCs w:val="22"/>
        </w:rPr>
        <w:t>emellett 16 320 Ft/hó/fő munkáltatói döntésen alapuló emelés is szerepel a tervezetben.</w:t>
      </w:r>
      <w:r w:rsidR="0044064B">
        <w:rPr>
          <w:rFonts w:ascii="Arial" w:hAnsi="Arial" w:cs="Arial"/>
          <w:sz w:val="22"/>
          <w:szCs w:val="22"/>
        </w:rPr>
        <w:t xml:space="preserve"> </w:t>
      </w:r>
      <w:r w:rsidR="00E7114D">
        <w:rPr>
          <w:rFonts w:ascii="Arial" w:hAnsi="Arial" w:cs="Arial"/>
          <w:sz w:val="22"/>
          <w:szCs w:val="22"/>
        </w:rPr>
        <w:t>Ezen kívül az eredeti előirányzat tartalmazza a d</w:t>
      </w:r>
      <w:r w:rsidR="00E7114D" w:rsidRPr="00E7114D">
        <w:rPr>
          <w:rFonts w:ascii="Arial" w:hAnsi="Arial" w:cs="Arial"/>
          <w:sz w:val="22"/>
          <w:szCs w:val="22"/>
        </w:rPr>
        <w:t xml:space="preserve">ajka felmentési időre </w:t>
      </w:r>
      <w:r w:rsidR="00E7114D">
        <w:rPr>
          <w:rFonts w:ascii="Arial" w:hAnsi="Arial" w:cs="Arial"/>
          <w:sz w:val="22"/>
          <w:szCs w:val="22"/>
        </w:rPr>
        <w:t xml:space="preserve">járó </w:t>
      </w:r>
      <w:r w:rsidR="00E7114D" w:rsidRPr="00E7114D">
        <w:rPr>
          <w:rFonts w:ascii="Arial" w:hAnsi="Arial" w:cs="Arial"/>
          <w:sz w:val="22"/>
          <w:szCs w:val="22"/>
        </w:rPr>
        <w:t>helyettesítési díj</w:t>
      </w:r>
      <w:r w:rsidR="00E7114D">
        <w:rPr>
          <w:rFonts w:ascii="Arial" w:hAnsi="Arial" w:cs="Arial"/>
          <w:sz w:val="22"/>
          <w:szCs w:val="22"/>
        </w:rPr>
        <w:t>át</w:t>
      </w:r>
      <w:r w:rsidR="00E7114D" w:rsidRPr="00E7114D">
        <w:rPr>
          <w:rFonts w:ascii="Arial" w:hAnsi="Arial" w:cs="Arial"/>
          <w:sz w:val="22"/>
          <w:szCs w:val="22"/>
        </w:rPr>
        <w:t xml:space="preserve"> 4 hónapr</w:t>
      </w:r>
      <w:r w:rsidR="00E7114D">
        <w:rPr>
          <w:rFonts w:ascii="Arial" w:hAnsi="Arial" w:cs="Arial"/>
          <w:sz w:val="22"/>
          <w:szCs w:val="22"/>
        </w:rPr>
        <w:t xml:space="preserve">a bruttó 445 800 Ft/hóösszeggel. </w:t>
      </w:r>
      <w:r w:rsidR="0044064B">
        <w:rPr>
          <w:rFonts w:ascii="Arial" w:hAnsi="Arial" w:cs="Arial"/>
          <w:sz w:val="22"/>
          <w:szCs w:val="22"/>
        </w:rPr>
        <w:t xml:space="preserve">A bölcsődei dolgozók bére a központi béremelés hatásaként változik, a szakmai vezető munkáltatói döntésen alapuló járandósága </w:t>
      </w:r>
      <w:r w:rsidR="0044064B" w:rsidRPr="00917B29">
        <w:rPr>
          <w:rFonts w:ascii="Arial" w:hAnsi="Arial" w:cs="Arial"/>
          <w:sz w:val="22"/>
          <w:szCs w:val="22"/>
        </w:rPr>
        <w:t xml:space="preserve">bruttó </w:t>
      </w:r>
      <w:r w:rsidR="00917B29">
        <w:rPr>
          <w:rFonts w:ascii="Arial" w:hAnsi="Arial" w:cs="Arial"/>
          <w:sz w:val="22"/>
          <w:szCs w:val="22"/>
        </w:rPr>
        <w:t>1</w:t>
      </w:r>
      <w:r w:rsidR="0044064B" w:rsidRPr="00917B29">
        <w:rPr>
          <w:rFonts w:ascii="Arial" w:hAnsi="Arial" w:cs="Arial"/>
          <w:sz w:val="22"/>
          <w:szCs w:val="22"/>
        </w:rPr>
        <w:t>0 000 Ft/hó</w:t>
      </w:r>
      <w:r w:rsidR="0044064B">
        <w:rPr>
          <w:rFonts w:ascii="Arial" w:hAnsi="Arial" w:cs="Arial"/>
          <w:sz w:val="22"/>
          <w:szCs w:val="22"/>
        </w:rPr>
        <w:t xml:space="preserve"> összeggel emelkedik.</w:t>
      </w:r>
    </w:p>
    <w:p w14:paraId="52140EA5" w14:textId="0277CE41" w:rsidR="00F3208F" w:rsidRDefault="0044064B" w:rsidP="003E3AC0">
      <w:pPr>
        <w:suppressAutoHyphens/>
        <w:overflowPunct w:val="0"/>
        <w:autoSpaceDE w:val="0"/>
        <w:spacing w:before="120" w:line="276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konyhai dolgozók</w:t>
      </w:r>
      <w:r w:rsidR="00324FD6">
        <w:rPr>
          <w:rFonts w:ascii="Arial" w:hAnsi="Arial" w:cs="Arial"/>
          <w:sz w:val="22"/>
          <w:szCs w:val="22"/>
        </w:rPr>
        <w:t xml:space="preserve"> esetén a központi béremelésen felül összesen havi </w:t>
      </w:r>
      <w:r w:rsidR="00A95481">
        <w:rPr>
          <w:rFonts w:ascii="Arial" w:hAnsi="Arial" w:cs="Arial"/>
          <w:sz w:val="22"/>
          <w:szCs w:val="22"/>
        </w:rPr>
        <w:t>115 000</w:t>
      </w:r>
      <w:r w:rsidR="00324FD6">
        <w:rPr>
          <w:rFonts w:ascii="Arial" w:hAnsi="Arial" w:cs="Arial"/>
          <w:sz w:val="22"/>
          <w:szCs w:val="22"/>
        </w:rPr>
        <w:t xml:space="preserve"> Ft/hó </w:t>
      </w:r>
      <w:r w:rsidR="0077615B">
        <w:rPr>
          <w:rFonts w:ascii="Arial" w:hAnsi="Arial" w:cs="Arial"/>
          <w:sz w:val="22"/>
          <w:szCs w:val="22"/>
        </w:rPr>
        <w:t xml:space="preserve">munkáltatói döntésen alapuló </w:t>
      </w:r>
      <w:r w:rsidR="00324FD6">
        <w:rPr>
          <w:rFonts w:ascii="Arial" w:hAnsi="Arial" w:cs="Arial"/>
          <w:sz w:val="22"/>
          <w:szCs w:val="22"/>
        </w:rPr>
        <w:t xml:space="preserve">béremeléssel számoltunk. </w:t>
      </w:r>
    </w:p>
    <w:p w14:paraId="5F5C901A" w14:textId="2636ECB7" w:rsidR="00AE6F96" w:rsidRDefault="00324FD6" w:rsidP="00B6478A">
      <w:pPr>
        <w:suppressAutoHyphens/>
        <w:overflowPunct w:val="0"/>
        <w:autoSpaceDE w:val="0"/>
        <w:spacing w:before="120" w:line="276" w:lineRule="auto"/>
        <w:jc w:val="both"/>
        <w:textAlignment w:val="baseline"/>
        <w:rPr>
          <w:rFonts w:ascii="Arial" w:hAnsi="Arial" w:cs="Arial"/>
          <w:sz w:val="22"/>
          <w:szCs w:val="22"/>
          <w:lang w:eastAsia="hu-HU"/>
        </w:rPr>
      </w:pPr>
      <w:r w:rsidRPr="00E307EF">
        <w:rPr>
          <w:rFonts w:ascii="Arial" w:hAnsi="Arial" w:cs="Arial"/>
          <w:sz w:val="22"/>
          <w:szCs w:val="22"/>
        </w:rPr>
        <w:t>Az óvodai feladatellátással összefüggő személyi jellegű juttatások előirányzata</w:t>
      </w:r>
      <w:r w:rsidR="00E307EF" w:rsidRPr="00E307EF">
        <w:rPr>
          <w:rFonts w:ascii="Arial" w:hAnsi="Arial" w:cs="Arial"/>
          <w:sz w:val="22"/>
          <w:szCs w:val="22"/>
        </w:rPr>
        <w:t xml:space="preserve"> 56 366 180</w:t>
      </w:r>
      <w:r w:rsidRPr="00E307EF">
        <w:rPr>
          <w:rFonts w:ascii="Arial" w:hAnsi="Arial" w:cs="Arial"/>
          <w:sz w:val="22"/>
          <w:szCs w:val="22"/>
        </w:rPr>
        <w:t xml:space="preserve"> Ft, a bölcsődei feladatokkal összefüggően </w:t>
      </w:r>
      <w:r w:rsidR="00E307EF" w:rsidRPr="00E307EF">
        <w:rPr>
          <w:rFonts w:ascii="Arial" w:hAnsi="Arial" w:cs="Arial"/>
          <w:sz w:val="22"/>
          <w:szCs w:val="22"/>
        </w:rPr>
        <w:t>17 97</w:t>
      </w:r>
      <w:r w:rsidRPr="00E307EF">
        <w:rPr>
          <w:rFonts w:ascii="Arial" w:hAnsi="Arial" w:cs="Arial"/>
          <w:sz w:val="22"/>
          <w:szCs w:val="22"/>
        </w:rPr>
        <w:t>6 400</w:t>
      </w:r>
      <w:r w:rsidRPr="00E307EF">
        <w:rPr>
          <w:rFonts w:ascii="Arial" w:hAnsi="Arial" w:cs="Arial"/>
          <w:sz w:val="22"/>
          <w:szCs w:val="22"/>
        </w:rPr>
        <w:tab/>
      </w:r>
      <w:r w:rsidR="005D1A39" w:rsidRPr="00E307EF">
        <w:rPr>
          <w:rFonts w:ascii="Arial" w:hAnsi="Arial" w:cs="Arial"/>
          <w:sz w:val="22"/>
          <w:szCs w:val="22"/>
        </w:rPr>
        <w:t xml:space="preserve"> </w:t>
      </w:r>
      <w:r w:rsidRPr="00E307EF">
        <w:rPr>
          <w:rFonts w:ascii="Arial" w:hAnsi="Arial" w:cs="Arial"/>
          <w:sz w:val="22"/>
          <w:szCs w:val="22"/>
        </w:rPr>
        <w:t xml:space="preserve">Ft, a konyha működtetésénél </w:t>
      </w:r>
      <w:r w:rsidR="00E307EF" w:rsidRPr="00E307EF">
        <w:rPr>
          <w:rFonts w:ascii="Arial" w:hAnsi="Arial" w:cs="Arial"/>
          <w:sz w:val="22"/>
          <w:szCs w:val="22"/>
        </w:rPr>
        <w:t>20 33</w:t>
      </w:r>
      <w:r w:rsidRPr="00E307EF">
        <w:rPr>
          <w:rFonts w:ascii="Arial" w:hAnsi="Arial" w:cs="Arial"/>
          <w:sz w:val="22"/>
          <w:szCs w:val="22"/>
        </w:rPr>
        <w:t>2</w:t>
      </w:r>
      <w:r w:rsidR="00F3208F" w:rsidRPr="00E307EF">
        <w:rPr>
          <w:rFonts w:ascii="Arial" w:hAnsi="Arial" w:cs="Arial"/>
          <w:sz w:val="22"/>
          <w:szCs w:val="22"/>
        </w:rPr>
        <w:t> </w:t>
      </w:r>
      <w:r w:rsidRPr="00E307EF">
        <w:rPr>
          <w:rFonts w:ascii="Arial" w:hAnsi="Arial" w:cs="Arial"/>
          <w:sz w:val="22"/>
          <w:szCs w:val="22"/>
        </w:rPr>
        <w:t>400</w:t>
      </w:r>
      <w:r w:rsidR="00F3208F" w:rsidRPr="00E307EF">
        <w:rPr>
          <w:rFonts w:ascii="Arial" w:hAnsi="Arial" w:cs="Arial"/>
          <w:sz w:val="22"/>
          <w:szCs w:val="22"/>
        </w:rPr>
        <w:t xml:space="preserve"> </w:t>
      </w:r>
      <w:r w:rsidRPr="00E307EF">
        <w:rPr>
          <w:rFonts w:ascii="Arial" w:hAnsi="Arial" w:cs="Arial"/>
          <w:sz w:val="22"/>
          <w:szCs w:val="22"/>
        </w:rPr>
        <w:t>Ft az</w:t>
      </w:r>
      <w:r w:rsidR="009939F3" w:rsidRPr="00E307EF">
        <w:rPr>
          <w:rFonts w:ascii="Arial" w:hAnsi="Arial" w:cs="Arial"/>
          <w:sz w:val="22"/>
          <w:szCs w:val="22"/>
        </w:rPr>
        <w:t xml:space="preserve"> </w:t>
      </w:r>
      <w:r w:rsidRPr="00E307EF">
        <w:rPr>
          <w:rFonts w:ascii="Arial" w:hAnsi="Arial" w:cs="Arial"/>
          <w:sz w:val="22"/>
          <w:szCs w:val="22"/>
        </w:rPr>
        <w:t>éves szintű eredeti előirányzat összege.</w:t>
      </w:r>
      <w:r w:rsidR="00B6478A" w:rsidRPr="00E307EF">
        <w:rPr>
          <w:rFonts w:ascii="Arial" w:hAnsi="Arial" w:cs="Arial"/>
          <w:sz w:val="22"/>
          <w:szCs w:val="22"/>
        </w:rPr>
        <w:t xml:space="preserve"> </w:t>
      </w:r>
      <w:r w:rsidR="009939F3" w:rsidRPr="00E307EF">
        <w:rPr>
          <w:rFonts w:ascii="Arial" w:hAnsi="Arial" w:cs="Arial"/>
          <w:sz w:val="22"/>
          <w:szCs w:val="22"/>
        </w:rPr>
        <w:t>Az intézménynél a besorolás szerinti illetményen felül</w:t>
      </w:r>
      <w:r w:rsidR="00B6478A" w:rsidRPr="00E307EF">
        <w:rPr>
          <w:rFonts w:ascii="Arial" w:hAnsi="Arial" w:cs="Arial"/>
          <w:sz w:val="22"/>
          <w:szCs w:val="22"/>
        </w:rPr>
        <w:t xml:space="preserve"> helyettesítési díjjal, béren kívüli juttatással, közlekedési költségtérítéssel, továbbá külső megbízási díjjal is kalkuláltunk.</w:t>
      </w:r>
      <w:r w:rsidR="00B6478A" w:rsidRPr="00B6478A">
        <w:rPr>
          <w:rFonts w:ascii="Arial" w:hAnsi="Arial" w:cs="Arial"/>
          <w:sz w:val="22"/>
          <w:szCs w:val="22"/>
        </w:rPr>
        <w:t xml:space="preserve"> </w:t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  <w:r w:rsidR="00B6478A" w:rsidRPr="00B6478A">
        <w:rPr>
          <w:rFonts w:ascii="Arial" w:hAnsi="Arial" w:cs="Arial"/>
          <w:sz w:val="22"/>
          <w:szCs w:val="22"/>
        </w:rPr>
        <w:tab/>
      </w:r>
    </w:p>
    <w:p w14:paraId="5DF01D8A" w14:textId="00F887D1" w:rsidR="0037282D" w:rsidRPr="00017BDF" w:rsidRDefault="00017BDF" w:rsidP="00017BD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7BDF">
        <w:rPr>
          <w:rFonts w:ascii="Arial" w:hAnsi="Arial" w:cs="Arial"/>
          <w:b/>
          <w:sz w:val="22"/>
          <w:szCs w:val="22"/>
          <w:u w:val="single"/>
        </w:rPr>
        <w:t>A m</w:t>
      </w:r>
      <w:r w:rsidR="0037282D" w:rsidRPr="00017BDF">
        <w:rPr>
          <w:rFonts w:ascii="Arial" w:hAnsi="Arial" w:cs="Arial"/>
          <w:b/>
          <w:sz w:val="22"/>
          <w:szCs w:val="22"/>
          <w:u w:val="single"/>
        </w:rPr>
        <w:t xml:space="preserve">unkaadót terhelő járulékok </w:t>
      </w:r>
      <w:r w:rsidRPr="00017BDF">
        <w:rPr>
          <w:rFonts w:ascii="Arial" w:hAnsi="Arial" w:cs="Arial"/>
          <w:b/>
          <w:sz w:val="22"/>
          <w:szCs w:val="22"/>
          <w:u w:val="single"/>
        </w:rPr>
        <w:t xml:space="preserve">és szociális hozzájárulási adó </w:t>
      </w:r>
      <w:r w:rsidR="00F1661A">
        <w:rPr>
          <w:rFonts w:ascii="Arial" w:hAnsi="Arial" w:cs="Arial"/>
          <w:b/>
          <w:sz w:val="22"/>
          <w:szCs w:val="22"/>
          <w:u w:val="single"/>
        </w:rPr>
        <w:t xml:space="preserve">tervezett előirányzata </w:t>
      </w:r>
      <w:r w:rsidR="00E307EF" w:rsidRPr="00E307EF">
        <w:rPr>
          <w:rFonts w:ascii="Arial" w:hAnsi="Arial" w:cs="Arial"/>
          <w:b/>
          <w:sz w:val="22"/>
          <w:szCs w:val="22"/>
          <w:u w:val="single"/>
        </w:rPr>
        <w:t>18 327 031</w:t>
      </w:r>
      <w:r w:rsidRPr="00017BDF">
        <w:rPr>
          <w:rFonts w:ascii="Arial" w:hAnsi="Arial" w:cs="Arial"/>
          <w:b/>
          <w:sz w:val="22"/>
          <w:szCs w:val="22"/>
          <w:u w:val="single"/>
        </w:rPr>
        <w:t xml:space="preserve">Ft.   </w:t>
      </w:r>
    </w:p>
    <w:p w14:paraId="5FAA2E58" w14:textId="77777777" w:rsidR="0037282D" w:rsidRPr="00B56A93" w:rsidRDefault="0037282D" w:rsidP="0037282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EC0BF6F" w14:textId="029E6B0D" w:rsidR="0037282D" w:rsidRPr="00B56A93" w:rsidRDefault="00AA4FEA" w:rsidP="0037282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37282D" w:rsidRPr="00B56A93">
        <w:rPr>
          <w:rFonts w:ascii="Arial" w:hAnsi="Arial" w:cs="Arial"/>
          <w:sz w:val="22"/>
          <w:szCs w:val="22"/>
        </w:rPr>
        <w:t>202</w:t>
      </w:r>
      <w:r w:rsidR="00543B58">
        <w:rPr>
          <w:rFonts w:ascii="Arial" w:hAnsi="Arial" w:cs="Arial"/>
          <w:sz w:val="22"/>
          <w:szCs w:val="22"/>
        </w:rPr>
        <w:t>5</w:t>
      </w:r>
      <w:r w:rsidR="0037282D" w:rsidRPr="00B56A9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évben </w:t>
      </w:r>
      <w:r w:rsidR="0037282D" w:rsidRPr="00B56A93">
        <w:rPr>
          <w:rFonts w:ascii="Arial" w:hAnsi="Arial" w:cs="Arial"/>
          <w:sz w:val="22"/>
          <w:szCs w:val="22"/>
        </w:rPr>
        <w:t xml:space="preserve">a munkaadót terhelő szociális hozzájárulási adó </w:t>
      </w:r>
      <w:r>
        <w:rPr>
          <w:rFonts w:ascii="Arial" w:hAnsi="Arial" w:cs="Arial"/>
          <w:sz w:val="22"/>
          <w:szCs w:val="22"/>
        </w:rPr>
        <w:t xml:space="preserve">mértéke </w:t>
      </w:r>
      <w:r w:rsidR="0037282D" w:rsidRPr="00B56A93">
        <w:rPr>
          <w:rFonts w:ascii="Arial" w:hAnsi="Arial" w:cs="Arial"/>
          <w:sz w:val="22"/>
          <w:szCs w:val="22"/>
        </w:rPr>
        <w:t>1</w:t>
      </w:r>
      <w:r w:rsidR="00B56A93" w:rsidRPr="00B56A93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%, az előző évhez képest nem változott, ennek </w:t>
      </w:r>
      <w:r w:rsidR="0037282D" w:rsidRPr="00B56A93">
        <w:rPr>
          <w:rFonts w:ascii="Arial" w:hAnsi="Arial" w:cs="Arial"/>
          <w:sz w:val="22"/>
          <w:szCs w:val="22"/>
        </w:rPr>
        <w:t>megfele</w:t>
      </w:r>
      <w:r>
        <w:rPr>
          <w:rFonts w:ascii="Arial" w:hAnsi="Arial" w:cs="Arial"/>
          <w:sz w:val="22"/>
          <w:szCs w:val="22"/>
        </w:rPr>
        <w:t>lően került</w:t>
      </w:r>
      <w:r w:rsidR="0037282D" w:rsidRPr="00B56A93">
        <w:rPr>
          <w:rFonts w:ascii="Arial" w:hAnsi="Arial" w:cs="Arial"/>
          <w:sz w:val="22"/>
          <w:szCs w:val="22"/>
        </w:rPr>
        <w:t xml:space="preserve"> betervezésre</w:t>
      </w:r>
      <w:r w:rsidR="004169B8">
        <w:rPr>
          <w:rFonts w:ascii="Arial" w:hAnsi="Arial" w:cs="Arial"/>
          <w:sz w:val="22"/>
          <w:szCs w:val="22"/>
        </w:rPr>
        <w:t xml:space="preserve"> a személyi juttatások előirányzat vonzataként.</w:t>
      </w:r>
      <w:r w:rsidR="0037282D" w:rsidRPr="00B56A93">
        <w:rPr>
          <w:rFonts w:ascii="Arial" w:hAnsi="Arial" w:cs="Arial"/>
          <w:sz w:val="22"/>
          <w:szCs w:val="22"/>
        </w:rPr>
        <w:t xml:space="preserve"> </w:t>
      </w:r>
    </w:p>
    <w:p w14:paraId="637CDA84" w14:textId="48EB3220" w:rsidR="0037282D" w:rsidRPr="00937547" w:rsidRDefault="0037282D" w:rsidP="0037282D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7D7E7F3" w14:textId="4E719F8C" w:rsidR="0037282D" w:rsidRPr="00017BDF" w:rsidRDefault="00017BDF" w:rsidP="0037282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17BDF">
        <w:rPr>
          <w:rFonts w:ascii="Arial" w:hAnsi="Arial" w:cs="Arial"/>
          <w:b/>
          <w:sz w:val="22"/>
          <w:szCs w:val="22"/>
          <w:u w:val="single"/>
        </w:rPr>
        <w:t>A d</w:t>
      </w:r>
      <w:r w:rsidR="0037282D" w:rsidRPr="00017BDF">
        <w:rPr>
          <w:rFonts w:ascii="Arial" w:hAnsi="Arial" w:cs="Arial"/>
          <w:b/>
          <w:sz w:val="22"/>
          <w:szCs w:val="22"/>
          <w:u w:val="single"/>
        </w:rPr>
        <w:t>ologi kiadások</w:t>
      </w:r>
      <w:r w:rsidR="00B3448A">
        <w:rPr>
          <w:rFonts w:ascii="Arial" w:hAnsi="Arial" w:cs="Arial"/>
          <w:b/>
          <w:sz w:val="22"/>
          <w:szCs w:val="22"/>
          <w:u w:val="single"/>
        </w:rPr>
        <w:t xml:space="preserve"> előirányzata </w:t>
      </w:r>
      <w:r w:rsidR="00E307EF" w:rsidRPr="00E307EF">
        <w:rPr>
          <w:rFonts w:ascii="Arial" w:hAnsi="Arial" w:cs="Arial"/>
          <w:b/>
          <w:sz w:val="22"/>
          <w:szCs w:val="22"/>
          <w:u w:val="single"/>
        </w:rPr>
        <w:t>87 938 200</w:t>
      </w:r>
      <w:r w:rsidRPr="00017BDF">
        <w:rPr>
          <w:rFonts w:ascii="Arial" w:hAnsi="Arial" w:cs="Arial"/>
          <w:b/>
          <w:sz w:val="22"/>
          <w:szCs w:val="22"/>
          <w:u w:val="single"/>
        </w:rPr>
        <w:t xml:space="preserve"> Ft.</w:t>
      </w:r>
    </w:p>
    <w:p w14:paraId="76480BA6" w14:textId="27A1CC32" w:rsidR="00D42315" w:rsidRDefault="0037282D" w:rsidP="0037282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D7734">
        <w:rPr>
          <w:rFonts w:ascii="Arial" w:hAnsi="Arial" w:cs="Arial"/>
          <w:sz w:val="22"/>
          <w:szCs w:val="22"/>
        </w:rPr>
        <w:t xml:space="preserve">A dologi kiadások tervezésénél </w:t>
      </w:r>
      <w:r w:rsidR="00506883">
        <w:rPr>
          <w:rFonts w:ascii="Arial" w:hAnsi="Arial" w:cs="Arial"/>
          <w:sz w:val="22"/>
          <w:szCs w:val="22"/>
        </w:rPr>
        <w:t xml:space="preserve">az előző évi tényadatok figyelembevételével történt a kiadások számbavétele. A </w:t>
      </w:r>
      <w:r w:rsidR="00506883" w:rsidRPr="00506883">
        <w:rPr>
          <w:rFonts w:ascii="Arial" w:hAnsi="Arial" w:cs="Arial"/>
          <w:b/>
          <w:bCs/>
          <w:sz w:val="22"/>
          <w:szCs w:val="22"/>
        </w:rPr>
        <w:t>kiadások közel fele az önkormányzatnál jelenik meg</w:t>
      </w:r>
      <w:r w:rsidR="00506883">
        <w:rPr>
          <w:rFonts w:ascii="Arial" w:hAnsi="Arial" w:cs="Arial"/>
          <w:sz w:val="22"/>
          <w:szCs w:val="22"/>
        </w:rPr>
        <w:t xml:space="preserve">, az eredeti előirányzat </w:t>
      </w:r>
      <w:r w:rsidR="00506883" w:rsidRPr="00506883">
        <w:rPr>
          <w:rFonts w:ascii="Arial" w:hAnsi="Arial" w:cs="Arial"/>
          <w:sz w:val="22"/>
          <w:szCs w:val="22"/>
        </w:rPr>
        <w:t>4</w:t>
      </w:r>
      <w:r w:rsidR="00395A12">
        <w:rPr>
          <w:rFonts w:ascii="Arial" w:hAnsi="Arial" w:cs="Arial"/>
          <w:sz w:val="22"/>
          <w:szCs w:val="22"/>
        </w:rPr>
        <w:t>1 millió</w:t>
      </w:r>
      <w:r w:rsidR="00506883">
        <w:rPr>
          <w:rFonts w:ascii="Arial" w:hAnsi="Arial" w:cs="Arial"/>
          <w:sz w:val="22"/>
          <w:szCs w:val="22"/>
        </w:rPr>
        <w:t xml:space="preserve"> Ft. Legnagyobb volumenű kiadásként a</w:t>
      </w:r>
      <w:r w:rsidR="00D42315">
        <w:rPr>
          <w:rFonts w:ascii="Arial" w:hAnsi="Arial" w:cs="Arial"/>
          <w:sz w:val="22"/>
          <w:szCs w:val="22"/>
        </w:rPr>
        <w:t xml:space="preserve"> rezsiköltség (áramdíj) </w:t>
      </w:r>
      <w:r w:rsidR="00506883">
        <w:rPr>
          <w:rFonts w:ascii="Arial" w:hAnsi="Arial" w:cs="Arial"/>
          <w:sz w:val="22"/>
          <w:szCs w:val="22"/>
        </w:rPr>
        <w:t xml:space="preserve">szerepel </w:t>
      </w:r>
      <w:r w:rsidR="00D42315">
        <w:rPr>
          <w:rFonts w:ascii="Arial" w:hAnsi="Arial" w:cs="Arial"/>
          <w:sz w:val="22"/>
          <w:szCs w:val="22"/>
        </w:rPr>
        <w:t xml:space="preserve">közel 11 millió Ft összeggel. </w:t>
      </w:r>
      <w:r w:rsidR="00506883">
        <w:rPr>
          <w:rFonts w:ascii="Arial" w:hAnsi="Arial" w:cs="Arial"/>
          <w:sz w:val="22"/>
          <w:szCs w:val="22"/>
        </w:rPr>
        <w:t xml:space="preserve">Jelentősebb kiadási jogcím még a </w:t>
      </w:r>
      <w:r w:rsidR="00D42315">
        <w:rPr>
          <w:rFonts w:ascii="Arial" w:hAnsi="Arial" w:cs="Arial"/>
          <w:sz w:val="22"/>
          <w:szCs w:val="22"/>
        </w:rPr>
        <w:t>vásárolt élelmezési kiadás, amely alapvetően a szociális étkeztetéshez kapcsolódik. A</w:t>
      </w:r>
      <w:r w:rsidR="00506883">
        <w:rPr>
          <w:rFonts w:ascii="Arial" w:hAnsi="Arial" w:cs="Arial"/>
          <w:sz w:val="22"/>
          <w:szCs w:val="22"/>
        </w:rPr>
        <w:t xml:space="preserve"> kiadásokhoz kapcsolódó ÁFA tartalom</w:t>
      </w:r>
      <w:r w:rsidR="00D42315">
        <w:rPr>
          <w:rFonts w:ascii="Arial" w:hAnsi="Arial" w:cs="Arial"/>
          <w:sz w:val="22"/>
          <w:szCs w:val="22"/>
        </w:rPr>
        <w:t xml:space="preserve"> tervezett összege </w:t>
      </w:r>
      <w:r w:rsidR="0004074D">
        <w:rPr>
          <w:rFonts w:ascii="Arial" w:hAnsi="Arial" w:cs="Arial"/>
          <w:sz w:val="22"/>
          <w:szCs w:val="22"/>
        </w:rPr>
        <w:t xml:space="preserve">is nagyobb volumenű kiadás, </w:t>
      </w:r>
      <w:r w:rsidR="00D42315">
        <w:rPr>
          <w:rFonts w:ascii="Arial" w:hAnsi="Arial" w:cs="Arial"/>
          <w:sz w:val="22"/>
          <w:szCs w:val="22"/>
        </w:rPr>
        <w:t>9 217 400 Ft</w:t>
      </w:r>
      <w:r w:rsidR="0004074D">
        <w:rPr>
          <w:rFonts w:ascii="Arial" w:hAnsi="Arial" w:cs="Arial"/>
          <w:sz w:val="22"/>
          <w:szCs w:val="22"/>
        </w:rPr>
        <w:t>-ot jelent éves szinten</w:t>
      </w:r>
      <w:r w:rsidR="00D42315">
        <w:rPr>
          <w:rFonts w:ascii="Arial" w:hAnsi="Arial" w:cs="Arial"/>
          <w:sz w:val="22"/>
          <w:szCs w:val="22"/>
        </w:rPr>
        <w:t>.</w:t>
      </w:r>
    </w:p>
    <w:p w14:paraId="40EF5281" w14:textId="465BF781" w:rsidR="002F4ACF" w:rsidRDefault="00506883" w:rsidP="003728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</w:t>
      </w:r>
      <w:r w:rsidRPr="00395A12">
        <w:rPr>
          <w:rFonts w:ascii="Arial" w:hAnsi="Arial" w:cs="Arial"/>
          <w:b/>
          <w:bCs/>
          <w:sz w:val="22"/>
          <w:szCs w:val="22"/>
        </w:rPr>
        <w:t xml:space="preserve">intézménynél </w:t>
      </w:r>
      <w:r>
        <w:rPr>
          <w:rFonts w:ascii="Arial" w:hAnsi="Arial" w:cs="Arial"/>
          <w:sz w:val="22"/>
          <w:szCs w:val="22"/>
        </w:rPr>
        <w:t>eredeti előirányzatként mintegy 47 millió Ft kiadás</w:t>
      </w:r>
      <w:r w:rsidR="00395A12">
        <w:rPr>
          <w:rFonts w:ascii="Arial" w:hAnsi="Arial" w:cs="Arial"/>
          <w:sz w:val="22"/>
          <w:szCs w:val="22"/>
        </w:rPr>
        <w:t xml:space="preserve"> felmerülésével számolunk. Legnagyobb tétel a konyha működéséből adódóan az üzemeltetési anyagok beszerzése, ez tervszinten </w:t>
      </w:r>
      <w:r w:rsidR="00013FA6">
        <w:rPr>
          <w:rFonts w:ascii="Arial" w:hAnsi="Arial" w:cs="Arial"/>
          <w:sz w:val="22"/>
          <w:szCs w:val="22"/>
        </w:rPr>
        <w:t>23 845 000</w:t>
      </w:r>
      <w:r w:rsidR="00395A12">
        <w:rPr>
          <w:rFonts w:ascii="Arial" w:hAnsi="Arial" w:cs="Arial"/>
          <w:sz w:val="22"/>
          <w:szCs w:val="22"/>
        </w:rPr>
        <w:t xml:space="preserve"> Ft előirányzatot jelent.</w:t>
      </w:r>
      <w:r w:rsidRPr="00506883">
        <w:rPr>
          <w:rFonts w:ascii="Arial" w:hAnsi="Arial" w:cs="Arial"/>
          <w:sz w:val="22"/>
          <w:szCs w:val="22"/>
        </w:rPr>
        <w:tab/>
      </w:r>
      <w:r w:rsidRPr="00506883">
        <w:rPr>
          <w:rFonts w:ascii="Arial" w:hAnsi="Arial" w:cs="Arial"/>
          <w:sz w:val="22"/>
          <w:szCs w:val="22"/>
        </w:rPr>
        <w:tab/>
      </w:r>
      <w:r w:rsidRPr="00506883">
        <w:rPr>
          <w:rFonts w:ascii="Arial" w:hAnsi="Arial" w:cs="Arial"/>
          <w:sz w:val="22"/>
          <w:szCs w:val="22"/>
        </w:rPr>
        <w:tab/>
      </w:r>
      <w:r w:rsidRPr="00506883">
        <w:rPr>
          <w:rFonts w:ascii="Arial" w:hAnsi="Arial" w:cs="Arial"/>
          <w:sz w:val="22"/>
          <w:szCs w:val="22"/>
        </w:rPr>
        <w:tab/>
      </w:r>
    </w:p>
    <w:p w14:paraId="5FAAF435" w14:textId="2BF9FCB9" w:rsidR="001F7256" w:rsidRPr="00017BDF" w:rsidRDefault="00D42315" w:rsidP="0037282D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  <w:r w:rsidRPr="00D42315">
        <w:rPr>
          <w:rFonts w:ascii="Arial" w:hAnsi="Arial" w:cs="Arial"/>
          <w:sz w:val="22"/>
          <w:szCs w:val="22"/>
        </w:rPr>
        <w:t>Az előző évben felmerült összes kiadási rovatra tartalmaz előirányzatot a javaslat.</w:t>
      </w:r>
    </w:p>
    <w:p w14:paraId="665C3D1B" w14:textId="5F3C3BEE" w:rsidR="0037282D" w:rsidRPr="00017BDF" w:rsidRDefault="00017BDF" w:rsidP="0037282D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017BDF">
        <w:rPr>
          <w:rFonts w:ascii="Arial" w:hAnsi="Arial" w:cs="Arial"/>
          <w:b/>
          <w:sz w:val="22"/>
          <w:szCs w:val="22"/>
          <w:u w:val="single"/>
        </w:rPr>
        <w:t>Az e</w:t>
      </w:r>
      <w:r w:rsidR="0037282D" w:rsidRPr="00017BDF">
        <w:rPr>
          <w:rFonts w:ascii="Arial" w:hAnsi="Arial" w:cs="Arial"/>
          <w:b/>
          <w:sz w:val="22"/>
          <w:szCs w:val="22"/>
          <w:u w:val="single"/>
        </w:rPr>
        <w:t>llátottak pénzbeli juttatásai</w:t>
      </w:r>
      <w:r w:rsidR="002931F1">
        <w:rPr>
          <w:rFonts w:ascii="Arial" w:hAnsi="Arial" w:cs="Arial"/>
          <w:b/>
          <w:sz w:val="22"/>
          <w:szCs w:val="22"/>
          <w:u w:val="single"/>
        </w:rPr>
        <w:t xml:space="preserve"> előirányzat </w:t>
      </w:r>
      <w:r w:rsidR="00395A12" w:rsidRPr="00395A12">
        <w:rPr>
          <w:rFonts w:ascii="Arial" w:hAnsi="Arial" w:cs="Arial"/>
          <w:b/>
          <w:sz w:val="22"/>
          <w:szCs w:val="22"/>
          <w:u w:val="single"/>
        </w:rPr>
        <w:t>250 000</w:t>
      </w:r>
      <w:r w:rsidRPr="00017BDF">
        <w:rPr>
          <w:rFonts w:ascii="Arial" w:hAnsi="Arial" w:cs="Arial"/>
          <w:b/>
          <w:sz w:val="22"/>
          <w:szCs w:val="22"/>
          <w:u w:val="single"/>
        </w:rPr>
        <w:t xml:space="preserve"> Ft.</w:t>
      </w:r>
    </w:p>
    <w:p w14:paraId="36DC0D55" w14:textId="25103FB0" w:rsidR="005B37A6" w:rsidRDefault="00B50F65" w:rsidP="0037282D">
      <w:pPr>
        <w:spacing w:before="120"/>
        <w:jc w:val="both"/>
        <w:rPr>
          <w:rFonts w:ascii="Arial" w:hAnsi="Arial" w:cs="Arial"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 202</w:t>
      </w:r>
      <w:r w:rsidR="00E63530">
        <w:rPr>
          <w:rFonts w:ascii="Arial" w:hAnsi="Arial" w:cs="Arial"/>
          <w:sz w:val="22"/>
          <w:szCs w:val="22"/>
        </w:rPr>
        <w:t>5</w:t>
      </w:r>
      <w:r w:rsidR="005D7734" w:rsidRPr="005D7734">
        <w:rPr>
          <w:rFonts w:ascii="Arial" w:hAnsi="Arial" w:cs="Arial"/>
          <w:sz w:val="22"/>
          <w:szCs w:val="22"/>
        </w:rPr>
        <w:t>. évi ellátottak pénzbeli jutta</w:t>
      </w:r>
      <w:r w:rsidR="005B37A6">
        <w:rPr>
          <w:rFonts w:ascii="Arial" w:hAnsi="Arial" w:cs="Arial"/>
          <w:sz w:val="22"/>
          <w:szCs w:val="22"/>
        </w:rPr>
        <w:t>tásait az előző évi</w:t>
      </w:r>
      <w:r w:rsidR="005C4E34">
        <w:rPr>
          <w:rFonts w:ascii="Arial" w:hAnsi="Arial" w:cs="Arial"/>
          <w:sz w:val="22"/>
          <w:szCs w:val="22"/>
        </w:rPr>
        <w:t xml:space="preserve"> tényszámhoz (230 000 Ft) igazodóan, közel </w:t>
      </w:r>
      <w:r w:rsidR="005B37A6">
        <w:rPr>
          <w:rFonts w:ascii="Arial" w:hAnsi="Arial" w:cs="Arial"/>
          <w:sz w:val="22"/>
          <w:szCs w:val="22"/>
        </w:rPr>
        <w:t xml:space="preserve">azonos összeggel terveztük. </w:t>
      </w:r>
    </w:p>
    <w:p w14:paraId="1B86FA83" w14:textId="10B6D53E" w:rsidR="0037282D" w:rsidRPr="005B37A6" w:rsidRDefault="005B37A6" w:rsidP="0037282D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37A6">
        <w:rPr>
          <w:rFonts w:ascii="Arial" w:hAnsi="Arial" w:cs="Arial"/>
          <w:b/>
          <w:sz w:val="22"/>
          <w:szCs w:val="22"/>
          <w:u w:val="single"/>
        </w:rPr>
        <w:t>Az e</w:t>
      </w:r>
      <w:r w:rsidR="0037282D" w:rsidRPr="005B37A6">
        <w:rPr>
          <w:rFonts w:ascii="Arial" w:hAnsi="Arial" w:cs="Arial"/>
          <w:b/>
          <w:sz w:val="22"/>
          <w:szCs w:val="22"/>
          <w:u w:val="single"/>
        </w:rPr>
        <w:t>gyéb működési célú kiadások</w:t>
      </w:r>
      <w:r w:rsidR="004C3FF8">
        <w:rPr>
          <w:rFonts w:ascii="Arial" w:hAnsi="Arial" w:cs="Arial"/>
          <w:b/>
          <w:sz w:val="22"/>
          <w:szCs w:val="22"/>
          <w:u w:val="single"/>
        </w:rPr>
        <w:t xml:space="preserve"> előirányzata</w:t>
      </w:r>
      <w:r w:rsidR="0053598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13FA6">
        <w:rPr>
          <w:rFonts w:ascii="Arial" w:hAnsi="Arial" w:cs="Arial"/>
          <w:b/>
          <w:sz w:val="22"/>
          <w:szCs w:val="22"/>
          <w:u w:val="single"/>
        </w:rPr>
        <w:t>18 885 132</w:t>
      </w:r>
      <w:r w:rsidR="004C3FF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5B37A6">
        <w:rPr>
          <w:rFonts w:ascii="Arial" w:hAnsi="Arial" w:cs="Arial"/>
          <w:b/>
          <w:sz w:val="22"/>
          <w:szCs w:val="22"/>
          <w:u w:val="single"/>
        </w:rPr>
        <w:t>Ft</w:t>
      </w:r>
      <w:r>
        <w:rPr>
          <w:rFonts w:ascii="Arial" w:hAnsi="Arial" w:cs="Arial"/>
          <w:b/>
          <w:sz w:val="22"/>
          <w:szCs w:val="22"/>
          <w:u w:val="single"/>
        </w:rPr>
        <w:t>.</w:t>
      </w:r>
    </w:p>
    <w:p w14:paraId="7194FB40" w14:textId="77777777" w:rsidR="00DB4847" w:rsidRDefault="0037282D" w:rsidP="004C3F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1EB7">
        <w:rPr>
          <w:rFonts w:ascii="Arial" w:hAnsi="Arial" w:cs="Arial"/>
          <w:sz w:val="22"/>
          <w:szCs w:val="22"/>
        </w:rPr>
        <w:t xml:space="preserve">Az egyéb működési célú kiadásaink között jelenik meg </w:t>
      </w:r>
      <w:r w:rsidR="004C3FF8" w:rsidRPr="00671EB7">
        <w:rPr>
          <w:rFonts w:ascii="Arial" w:hAnsi="Arial" w:cs="Arial"/>
          <w:sz w:val="22"/>
          <w:szCs w:val="22"/>
        </w:rPr>
        <w:t>a</w:t>
      </w:r>
      <w:r w:rsidR="005C4E34">
        <w:rPr>
          <w:rFonts w:ascii="Arial" w:hAnsi="Arial" w:cs="Arial"/>
          <w:sz w:val="22"/>
          <w:szCs w:val="22"/>
        </w:rPr>
        <w:t xml:space="preserve">z ESZGY Társulás felé átadandó összeg </w:t>
      </w:r>
      <w:r w:rsidR="00013FA6" w:rsidRPr="00013FA6">
        <w:rPr>
          <w:rFonts w:ascii="Arial" w:hAnsi="Arial" w:cs="Arial"/>
          <w:sz w:val="22"/>
          <w:szCs w:val="22"/>
        </w:rPr>
        <w:t>2 729 128</w:t>
      </w:r>
      <w:r w:rsidR="005C4E34">
        <w:rPr>
          <w:rFonts w:ascii="Arial" w:hAnsi="Arial" w:cs="Arial"/>
          <w:sz w:val="22"/>
          <w:szCs w:val="22"/>
        </w:rPr>
        <w:t xml:space="preserve"> Ft-tal, valamint a </w:t>
      </w:r>
      <w:r w:rsidR="007B3667" w:rsidRPr="00671EB7">
        <w:rPr>
          <w:rFonts w:ascii="Arial" w:hAnsi="Arial" w:cs="Arial"/>
          <w:sz w:val="22"/>
          <w:szCs w:val="22"/>
        </w:rPr>
        <w:t>KÖH</w:t>
      </w:r>
      <w:r w:rsidR="005C4E34">
        <w:rPr>
          <w:rFonts w:ascii="Arial" w:hAnsi="Arial" w:cs="Arial"/>
          <w:sz w:val="22"/>
          <w:szCs w:val="22"/>
        </w:rPr>
        <w:t xml:space="preserve"> hozzájárulás </w:t>
      </w:r>
      <w:r w:rsidR="00013FA6" w:rsidRPr="00013FA6">
        <w:rPr>
          <w:rFonts w:ascii="Arial" w:hAnsi="Arial" w:cs="Arial"/>
          <w:sz w:val="22"/>
          <w:szCs w:val="22"/>
        </w:rPr>
        <w:t>4 531 441</w:t>
      </w:r>
      <w:r w:rsidR="005C4E34">
        <w:rPr>
          <w:rFonts w:ascii="Arial" w:hAnsi="Arial" w:cs="Arial"/>
          <w:sz w:val="22"/>
          <w:szCs w:val="22"/>
        </w:rPr>
        <w:t xml:space="preserve"> Ft fedezete. Önkormányzatunk 2025. január 1-jétől a Bátaszéki Közös Önkormányzati Hivatalhoz csatlakozott. Az elfogadott Társulási Megállapodás értelmében </w:t>
      </w:r>
      <w:r w:rsidR="00457C13">
        <w:rPr>
          <w:rFonts w:ascii="Arial" w:hAnsi="Arial" w:cs="Arial"/>
          <w:sz w:val="22"/>
          <w:szCs w:val="22"/>
        </w:rPr>
        <w:t xml:space="preserve">a gesztor önkormányzat által megigényelhető támogatásból lakosságszámarányosan részesülünk. A kiadások vonatkozásában a személyi kiadások az egyes településekre fordított munkaidő alapján kerülnek szétosztásra, a dologi kiadások tekintetében 9 millió Ft az áthárított teher, melyet szintén lakosságszám arányosan </w:t>
      </w:r>
      <w:r w:rsidR="00DB4847">
        <w:rPr>
          <w:rFonts w:ascii="Arial" w:hAnsi="Arial" w:cs="Arial"/>
          <w:sz w:val="22"/>
          <w:szCs w:val="22"/>
        </w:rPr>
        <w:t>viselünk.</w:t>
      </w:r>
    </w:p>
    <w:p w14:paraId="3A68B834" w14:textId="39E04619" w:rsidR="00013FA6" w:rsidRDefault="00DB4847" w:rsidP="004C3FF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</w:t>
      </w:r>
      <w:r w:rsidR="00457C13">
        <w:rPr>
          <w:rFonts w:ascii="Arial" w:hAnsi="Arial" w:cs="Arial"/>
          <w:sz w:val="22"/>
          <w:szCs w:val="22"/>
        </w:rPr>
        <w:t>hozzájárulás</w:t>
      </w:r>
      <w:r>
        <w:rPr>
          <w:rFonts w:ascii="Arial" w:hAnsi="Arial" w:cs="Arial"/>
          <w:sz w:val="22"/>
          <w:szCs w:val="22"/>
        </w:rPr>
        <w:t>aink</w:t>
      </w:r>
      <w:r w:rsidR="00457C13">
        <w:rPr>
          <w:rFonts w:ascii="Arial" w:hAnsi="Arial" w:cs="Arial"/>
          <w:sz w:val="22"/>
          <w:szCs w:val="22"/>
        </w:rPr>
        <w:t xml:space="preserve"> az </w:t>
      </w:r>
      <w:r w:rsidR="00013FA6">
        <w:rPr>
          <w:rFonts w:ascii="Arial" w:hAnsi="Arial" w:cs="Arial"/>
          <w:sz w:val="22"/>
          <w:szCs w:val="22"/>
        </w:rPr>
        <w:t xml:space="preserve">első fordulós tárgyalásnál az eredeti előirányzatként </w:t>
      </w:r>
      <w:r>
        <w:rPr>
          <w:rFonts w:ascii="Arial" w:hAnsi="Arial" w:cs="Arial"/>
          <w:sz w:val="22"/>
          <w:szCs w:val="22"/>
        </w:rPr>
        <w:t>tervezhető normatívák</w:t>
      </w:r>
      <w:r w:rsidR="00457C13">
        <w:rPr>
          <w:rFonts w:ascii="Arial" w:hAnsi="Arial" w:cs="Arial"/>
          <w:sz w:val="22"/>
          <w:szCs w:val="22"/>
        </w:rPr>
        <w:t xml:space="preserve"> alapján került</w:t>
      </w:r>
      <w:r>
        <w:rPr>
          <w:rFonts w:ascii="Arial" w:hAnsi="Arial" w:cs="Arial"/>
          <w:sz w:val="22"/>
          <w:szCs w:val="22"/>
        </w:rPr>
        <w:t>ek</w:t>
      </w:r>
      <w:r w:rsidR="00457C13">
        <w:rPr>
          <w:rFonts w:ascii="Arial" w:hAnsi="Arial" w:cs="Arial"/>
          <w:sz w:val="22"/>
          <w:szCs w:val="22"/>
        </w:rPr>
        <w:t xml:space="preserve"> meg</w:t>
      </w:r>
      <w:r w:rsidR="00013FA6">
        <w:rPr>
          <w:rFonts w:ascii="Arial" w:hAnsi="Arial" w:cs="Arial"/>
          <w:sz w:val="22"/>
          <w:szCs w:val="22"/>
        </w:rPr>
        <w:t>állapításra, mely nem tartalmazt</w:t>
      </w:r>
      <w:r w:rsidR="00457C13">
        <w:rPr>
          <w:rFonts w:ascii="Arial" w:hAnsi="Arial" w:cs="Arial"/>
          <w:sz w:val="22"/>
          <w:szCs w:val="22"/>
        </w:rPr>
        <w:t xml:space="preserve">a a belépésünk miatti szerkezeti változással járó többletet, továbbá </w:t>
      </w:r>
      <w:r>
        <w:rPr>
          <w:rFonts w:ascii="Arial" w:hAnsi="Arial" w:cs="Arial"/>
          <w:sz w:val="22"/>
          <w:szCs w:val="22"/>
        </w:rPr>
        <w:t xml:space="preserve">a KÖH esetén </w:t>
      </w:r>
      <w:r w:rsidR="00457C13">
        <w:rPr>
          <w:rFonts w:ascii="Arial" w:hAnsi="Arial" w:cs="Arial"/>
          <w:sz w:val="22"/>
          <w:szCs w:val="22"/>
        </w:rPr>
        <w:t>az elfogadott költségvetési törvényben már szerepl</w:t>
      </w:r>
      <w:r w:rsidR="00BB3AB9">
        <w:rPr>
          <w:rFonts w:ascii="Arial" w:hAnsi="Arial" w:cs="Arial"/>
          <w:sz w:val="22"/>
          <w:szCs w:val="22"/>
        </w:rPr>
        <w:t>ő</w:t>
      </w:r>
      <w:r w:rsidR="00457C13">
        <w:rPr>
          <w:rFonts w:ascii="Arial" w:hAnsi="Arial" w:cs="Arial"/>
          <w:sz w:val="22"/>
          <w:szCs w:val="22"/>
        </w:rPr>
        <w:t xml:space="preserve"> normatív</w:t>
      </w:r>
      <w:r w:rsidR="00013FA6">
        <w:rPr>
          <w:rFonts w:ascii="Arial" w:hAnsi="Arial" w:cs="Arial"/>
          <w:sz w:val="22"/>
          <w:szCs w:val="22"/>
        </w:rPr>
        <w:t>a emelést sem. Február hónap végén</w:t>
      </w:r>
      <w:r w:rsidR="00457C13">
        <w:rPr>
          <w:rFonts w:ascii="Arial" w:hAnsi="Arial" w:cs="Arial"/>
          <w:sz w:val="22"/>
          <w:szCs w:val="22"/>
        </w:rPr>
        <w:t xml:space="preserve"> </w:t>
      </w:r>
      <w:r w:rsidR="00013FA6">
        <w:rPr>
          <w:rFonts w:ascii="Arial" w:hAnsi="Arial" w:cs="Arial"/>
          <w:sz w:val="22"/>
          <w:szCs w:val="22"/>
        </w:rPr>
        <w:t xml:space="preserve">ismertté vált </w:t>
      </w:r>
      <w:r w:rsidR="00457C13">
        <w:rPr>
          <w:rFonts w:ascii="Arial" w:hAnsi="Arial" w:cs="Arial"/>
          <w:sz w:val="22"/>
          <w:szCs w:val="22"/>
        </w:rPr>
        <w:t xml:space="preserve">a </w:t>
      </w:r>
      <w:r w:rsidR="00013FA6">
        <w:rPr>
          <w:rFonts w:ascii="Arial" w:hAnsi="Arial" w:cs="Arial"/>
          <w:sz w:val="22"/>
          <w:szCs w:val="22"/>
        </w:rPr>
        <w:t>módosított állami támogatás</w:t>
      </w:r>
      <w:r>
        <w:rPr>
          <w:rFonts w:ascii="Arial" w:hAnsi="Arial" w:cs="Arial"/>
          <w:sz w:val="22"/>
          <w:szCs w:val="22"/>
        </w:rPr>
        <w:t>ok</w:t>
      </w:r>
      <w:r w:rsidR="00013FA6">
        <w:rPr>
          <w:rFonts w:ascii="Arial" w:hAnsi="Arial" w:cs="Arial"/>
          <w:sz w:val="22"/>
          <w:szCs w:val="22"/>
        </w:rPr>
        <w:t xml:space="preserve"> összege, melynek eredményeként </w:t>
      </w:r>
      <w:r>
        <w:rPr>
          <w:rFonts w:ascii="Arial" w:hAnsi="Arial" w:cs="Arial"/>
          <w:sz w:val="22"/>
          <w:szCs w:val="22"/>
        </w:rPr>
        <w:t xml:space="preserve">összesen közel 6 millió Ft-tal </w:t>
      </w:r>
      <w:r w:rsidR="00457C13">
        <w:rPr>
          <w:rFonts w:ascii="Arial" w:hAnsi="Arial" w:cs="Arial"/>
          <w:sz w:val="22"/>
          <w:szCs w:val="22"/>
        </w:rPr>
        <w:t>csökken</w:t>
      </w:r>
      <w:r w:rsidR="00013FA6">
        <w:rPr>
          <w:rFonts w:ascii="Arial" w:hAnsi="Arial" w:cs="Arial"/>
          <w:sz w:val="22"/>
          <w:szCs w:val="22"/>
        </w:rPr>
        <w:t xml:space="preserve"> az e jogcímen fizetendő terhünk</w:t>
      </w:r>
      <w:r w:rsidR="00BB3AB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D7B8541" w14:textId="172D281E" w:rsidR="00457C13" w:rsidRDefault="00457C13" w:rsidP="004C3FF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E1B10" w:rsidRPr="00671EB7">
        <w:rPr>
          <w:rFonts w:ascii="Arial" w:hAnsi="Arial" w:cs="Arial"/>
          <w:sz w:val="22"/>
          <w:szCs w:val="22"/>
        </w:rPr>
        <w:t xml:space="preserve"> Bursa ösztöndíj </w:t>
      </w:r>
      <w:r>
        <w:rPr>
          <w:rFonts w:ascii="Arial" w:hAnsi="Arial" w:cs="Arial"/>
          <w:sz w:val="22"/>
          <w:szCs w:val="22"/>
        </w:rPr>
        <w:t xml:space="preserve">finanszírozására </w:t>
      </w:r>
      <w:r w:rsidR="005C4E34">
        <w:rPr>
          <w:rFonts w:ascii="Arial" w:hAnsi="Arial" w:cs="Arial"/>
          <w:sz w:val="22"/>
          <w:szCs w:val="22"/>
        </w:rPr>
        <w:t>500</w:t>
      </w:r>
      <w:r w:rsidR="006E1B10" w:rsidRPr="00671EB7">
        <w:rPr>
          <w:rFonts w:ascii="Arial" w:hAnsi="Arial" w:cs="Arial"/>
          <w:sz w:val="22"/>
          <w:szCs w:val="22"/>
        </w:rPr>
        <w:t xml:space="preserve"> 000</w:t>
      </w:r>
      <w:r w:rsidR="002931F1" w:rsidRPr="00671EB7">
        <w:rPr>
          <w:rFonts w:ascii="Arial" w:hAnsi="Arial" w:cs="Arial"/>
          <w:sz w:val="22"/>
          <w:szCs w:val="22"/>
        </w:rPr>
        <w:t xml:space="preserve"> </w:t>
      </w:r>
      <w:r w:rsidR="007B3667" w:rsidRPr="00671EB7">
        <w:rPr>
          <w:rFonts w:ascii="Arial" w:hAnsi="Arial" w:cs="Arial"/>
          <w:sz w:val="22"/>
          <w:szCs w:val="22"/>
        </w:rPr>
        <w:t>Ft összeg</w:t>
      </w:r>
      <w:r>
        <w:rPr>
          <w:rFonts w:ascii="Arial" w:hAnsi="Arial" w:cs="Arial"/>
          <w:sz w:val="22"/>
          <w:szCs w:val="22"/>
        </w:rPr>
        <w:t>g</w:t>
      </w:r>
      <w:r w:rsidR="007B3667" w:rsidRPr="00671EB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l kalkuláltunk</w:t>
      </w:r>
      <w:r w:rsidR="006E1B10" w:rsidRPr="00671EB7">
        <w:rPr>
          <w:rFonts w:ascii="Arial" w:hAnsi="Arial" w:cs="Arial"/>
          <w:sz w:val="22"/>
          <w:szCs w:val="22"/>
        </w:rPr>
        <w:t xml:space="preserve">. </w:t>
      </w:r>
    </w:p>
    <w:p w14:paraId="3F10711C" w14:textId="39BA6D4B" w:rsidR="0037282D" w:rsidRPr="004C3FF8" w:rsidRDefault="006E1B10" w:rsidP="00DB484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71EB7">
        <w:rPr>
          <w:rFonts w:ascii="Arial" w:hAnsi="Arial" w:cs="Arial"/>
          <w:sz w:val="22"/>
          <w:szCs w:val="22"/>
        </w:rPr>
        <w:t>A</w:t>
      </w:r>
      <w:r w:rsidR="00BB3AB9">
        <w:rPr>
          <w:rFonts w:ascii="Arial" w:hAnsi="Arial" w:cs="Arial"/>
          <w:sz w:val="22"/>
          <w:szCs w:val="22"/>
        </w:rPr>
        <w:t xml:space="preserve"> </w:t>
      </w:r>
      <w:r w:rsidR="007B3667" w:rsidRPr="00671EB7">
        <w:rPr>
          <w:rFonts w:ascii="Arial" w:hAnsi="Arial" w:cs="Arial"/>
          <w:sz w:val="22"/>
          <w:szCs w:val="22"/>
        </w:rPr>
        <w:t>civil,</w:t>
      </w:r>
      <w:r w:rsidR="00BB3AB9">
        <w:rPr>
          <w:rFonts w:ascii="Arial" w:hAnsi="Arial" w:cs="Arial"/>
          <w:sz w:val="22"/>
          <w:szCs w:val="22"/>
        </w:rPr>
        <w:t xml:space="preserve"> </w:t>
      </w:r>
      <w:r w:rsidR="007B3667" w:rsidRPr="00671EB7">
        <w:rPr>
          <w:rFonts w:ascii="Arial" w:hAnsi="Arial" w:cs="Arial"/>
          <w:sz w:val="22"/>
          <w:szCs w:val="22"/>
        </w:rPr>
        <w:t>vagy más nonprofit szervezetnek nyújtott egyéb működési célú támogatások</w:t>
      </w:r>
      <w:r w:rsidR="00354EE6" w:rsidRPr="00671EB7">
        <w:rPr>
          <w:rFonts w:ascii="Arial" w:hAnsi="Arial" w:cs="Arial"/>
          <w:sz w:val="22"/>
          <w:szCs w:val="22"/>
        </w:rPr>
        <w:t>kal összefüggő</w:t>
      </w:r>
      <w:r w:rsidR="007B3667" w:rsidRPr="00671EB7">
        <w:rPr>
          <w:rFonts w:ascii="Arial" w:hAnsi="Arial" w:cs="Arial"/>
          <w:sz w:val="22"/>
          <w:szCs w:val="22"/>
        </w:rPr>
        <w:t xml:space="preserve"> </w:t>
      </w:r>
      <w:r w:rsidR="00354EE6" w:rsidRPr="00671EB7">
        <w:rPr>
          <w:rFonts w:ascii="Arial" w:hAnsi="Arial" w:cs="Arial"/>
          <w:sz w:val="22"/>
          <w:szCs w:val="22"/>
        </w:rPr>
        <w:t>kiadás</w:t>
      </w:r>
      <w:r w:rsidR="00535985" w:rsidRPr="00671EB7">
        <w:t xml:space="preserve"> </w:t>
      </w:r>
      <w:r w:rsidR="00DB4847">
        <w:rPr>
          <w:rFonts w:ascii="Arial" w:hAnsi="Arial" w:cs="Arial"/>
          <w:sz w:val="22"/>
          <w:szCs w:val="22"/>
        </w:rPr>
        <w:t>7</w:t>
      </w:r>
      <w:r w:rsidR="00457C13" w:rsidRPr="00BB3AB9">
        <w:rPr>
          <w:rFonts w:ascii="Arial" w:hAnsi="Arial" w:cs="Arial"/>
          <w:sz w:val="22"/>
          <w:szCs w:val="22"/>
        </w:rPr>
        <w:t>50 000</w:t>
      </w:r>
      <w:r w:rsidR="00354EE6" w:rsidRPr="00671EB7">
        <w:rPr>
          <w:rFonts w:ascii="Arial" w:hAnsi="Arial" w:cs="Arial"/>
          <w:sz w:val="22"/>
          <w:szCs w:val="22"/>
        </w:rPr>
        <w:t xml:space="preserve"> </w:t>
      </w:r>
      <w:r w:rsidR="007B3667" w:rsidRPr="00671EB7">
        <w:rPr>
          <w:rFonts w:ascii="Arial" w:hAnsi="Arial" w:cs="Arial"/>
          <w:sz w:val="22"/>
          <w:szCs w:val="22"/>
        </w:rPr>
        <w:t>Ft összeggel</w:t>
      </w:r>
      <w:r w:rsidR="00457C13">
        <w:rPr>
          <w:rFonts w:ascii="Arial" w:hAnsi="Arial" w:cs="Arial"/>
          <w:sz w:val="22"/>
          <w:szCs w:val="22"/>
        </w:rPr>
        <w:t xml:space="preserve"> szerepel a javaslatban. </w:t>
      </w:r>
      <w:r w:rsidR="00DB4847">
        <w:rPr>
          <w:rFonts w:ascii="Arial" w:hAnsi="Arial" w:cs="Arial"/>
          <w:sz w:val="22"/>
          <w:szCs w:val="22"/>
        </w:rPr>
        <w:t>(</w:t>
      </w:r>
      <w:r w:rsidR="00DB4847" w:rsidRPr="00DB4847">
        <w:rPr>
          <w:rFonts w:ascii="Arial" w:hAnsi="Arial" w:cs="Arial"/>
          <w:sz w:val="22"/>
          <w:szCs w:val="22"/>
        </w:rPr>
        <w:t>V</w:t>
      </w:r>
      <w:r w:rsidR="00DB4847">
        <w:rPr>
          <w:rFonts w:ascii="Arial" w:hAnsi="Arial" w:cs="Arial"/>
          <w:sz w:val="22"/>
          <w:szCs w:val="22"/>
        </w:rPr>
        <w:t>ár</w:t>
      </w:r>
      <w:r w:rsidR="00DB4847" w:rsidRPr="00DB4847">
        <w:rPr>
          <w:rFonts w:ascii="Arial" w:hAnsi="Arial" w:cs="Arial"/>
          <w:sz w:val="22"/>
          <w:szCs w:val="22"/>
        </w:rPr>
        <w:t>d</w:t>
      </w:r>
      <w:r w:rsidR="00DB4847">
        <w:rPr>
          <w:rFonts w:ascii="Arial" w:hAnsi="Arial" w:cs="Arial"/>
          <w:sz w:val="22"/>
          <w:szCs w:val="22"/>
        </w:rPr>
        <w:t xml:space="preserve">ombi </w:t>
      </w:r>
      <w:r w:rsidR="00DB4847" w:rsidRPr="00DB4847">
        <w:rPr>
          <w:rFonts w:ascii="Arial" w:hAnsi="Arial" w:cs="Arial"/>
          <w:sz w:val="22"/>
          <w:szCs w:val="22"/>
        </w:rPr>
        <w:t>Polgárőr Egy</w:t>
      </w:r>
      <w:r w:rsidR="00DB4847">
        <w:rPr>
          <w:rFonts w:ascii="Arial" w:hAnsi="Arial" w:cs="Arial"/>
          <w:sz w:val="22"/>
          <w:szCs w:val="22"/>
        </w:rPr>
        <w:t xml:space="preserve">esület, </w:t>
      </w:r>
      <w:r w:rsidR="00DB4847" w:rsidRPr="00DB4847">
        <w:rPr>
          <w:rFonts w:ascii="Arial" w:hAnsi="Arial" w:cs="Arial"/>
          <w:sz w:val="22"/>
          <w:szCs w:val="22"/>
        </w:rPr>
        <w:t>Együtt V</w:t>
      </w:r>
      <w:r w:rsidR="00DB4847">
        <w:rPr>
          <w:rFonts w:ascii="Arial" w:hAnsi="Arial" w:cs="Arial"/>
          <w:sz w:val="22"/>
          <w:szCs w:val="22"/>
        </w:rPr>
        <w:t>ár</w:t>
      </w:r>
      <w:r w:rsidR="00DB4847" w:rsidRPr="00DB4847">
        <w:rPr>
          <w:rFonts w:ascii="Arial" w:hAnsi="Arial" w:cs="Arial"/>
          <w:sz w:val="22"/>
          <w:szCs w:val="22"/>
        </w:rPr>
        <w:t>d</w:t>
      </w:r>
      <w:r w:rsidR="00DB4847">
        <w:rPr>
          <w:rFonts w:ascii="Arial" w:hAnsi="Arial" w:cs="Arial"/>
          <w:sz w:val="22"/>
          <w:szCs w:val="22"/>
        </w:rPr>
        <w:t xml:space="preserve">obbért </w:t>
      </w:r>
      <w:r w:rsidR="00DB4847" w:rsidRPr="00DB4847">
        <w:rPr>
          <w:rFonts w:ascii="Arial" w:hAnsi="Arial" w:cs="Arial"/>
          <w:sz w:val="22"/>
          <w:szCs w:val="22"/>
        </w:rPr>
        <w:t>Egyesület támogatás</w:t>
      </w:r>
      <w:r w:rsidR="00DB4847">
        <w:rPr>
          <w:rFonts w:ascii="Arial" w:hAnsi="Arial" w:cs="Arial"/>
          <w:sz w:val="22"/>
          <w:szCs w:val="22"/>
        </w:rPr>
        <w:t>a)</w:t>
      </w:r>
    </w:p>
    <w:p w14:paraId="6C2152C3" w14:textId="62F61615" w:rsidR="006B705F" w:rsidRPr="00A57F7B" w:rsidRDefault="0037282D" w:rsidP="0037282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57F7B">
        <w:rPr>
          <w:rFonts w:ascii="Arial" w:hAnsi="Arial" w:cs="Arial"/>
          <w:b/>
          <w:sz w:val="22"/>
          <w:szCs w:val="22"/>
          <w:u w:val="single"/>
        </w:rPr>
        <w:t>A Tartalékok</w:t>
      </w:r>
      <w:r w:rsidRPr="00A57F7B">
        <w:rPr>
          <w:rFonts w:ascii="Arial" w:hAnsi="Arial" w:cs="Arial"/>
          <w:b/>
          <w:sz w:val="22"/>
          <w:szCs w:val="22"/>
        </w:rPr>
        <w:t xml:space="preserve"> </w:t>
      </w:r>
      <w:r w:rsidR="00B77DC7">
        <w:rPr>
          <w:rFonts w:ascii="Arial" w:hAnsi="Arial" w:cs="Arial"/>
          <w:b/>
          <w:sz w:val="22"/>
          <w:szCs w:val="22"/>
        </w:rPr>
        <w:t xml:space="preserve">előirányzata </w:t>
      </w:r>
      <w:r w:rsidR="002E07AC">
        <w:rPr>
          <w:rFonts w:ascii="Arial" w:hAnsi="Arial" w:cs="Arial"/>
          <w:b/>
          <w:sz w:val="22"/>
          <w:szCs w:val="22"/>
        </w:rPr>
        <w:t>8 881 74</w:t>
      </w:r>
      <w:r w:rsidR="00DB4847">
        <w:rPr>
          <w:rFonts w:ascii="Arial" w:hAnsi="Arial" w:cs="Arial"/>
          <w:b/>
          <w:sz w:val="22"/>
          <w:szCs w:val="22"/>
        </w:rPr>
        <w:t>0</w:t>
      </w:r>
      <w:r w:rsidR="00B77DC7" w:rsidRPr="00B77DC7">
        <w:rPr>
          <w:rFonts w:ascii="Arial" w:hAnsi="Arial" w:cs="Arial"/>
          <w:b/>
          <w:sz w:val="22"/>
          <w:szCs w:val="22"/>
        </w:rPr>
        <w:t xml:space="preserve"> </w:t>
      </w:r>
      <w:r w:rsidR="00545E59" w:rsidRPr="00A57F7B">
        <w:rPr>
          <w:rFonts w:ascii="Arial" w:hAnsi="Arial" w:cs="Arial"/>
          <w:b/>
          <w:sz w:val="22"/>
          <w:szCs w:val="22"/>
        </w:rPr>
        <w:t>Ft</w:t>
      </w:r>
      <w:r w:rsidR="00457C13">
        <w:rPr>
          <w:rFonts w:ascii="Arial" w:hAnsi="Arial" w:cs="Arial"/>
          <w:b/>
          <w:sz w:val="22"/>
          <w:szCs w:val="22"/>
        </w:rPr>
        <w:t>,</w:t>
      </w:r>
      <w:r w:rsidR="00457C13">
        <w:rPr>
          <w:rFonts w:ascii="Arial" w:hAnsi="Arial" w:cs="Arial"/>
          <w:bCs/>
          <w:sz w:val="22"/>
          <w:szCs w:val="22"/>
        </w:rPr>
        <w:t xml:space="preserve"> ami az előre nem látható kiadások finanszírozására szolgál</w:t>
      </w:r>
      <w:r w:rsidR="00D13859">
        <w:rPr>
          <w:rFonts w:ascii="Arial" w:hAnsi="Arial" w:cs="Arial"/>
          <w:bCs/>
          <w:sz w:val="22"/>
          <w:szCs w:val="22"/>
        </w:rPr>
        <w:t xml:space="preserve"> (a meghozott testületi döntések szerint)</w:t>
      </w:r>
      <w:r w:rsidR="00457C13">
        <w:rPr>
          <w:rFonts w:ascii="Arial" w:hAnsi="Arial" w:cs="Arial"/>
          <w:bCs/>
          <w:sz w:val="22"/>
          <w:szCs w:val="22"/>
        </w:rPr>
        <w:t xml:space="preserve">. </w:t>
      </w:r>
      <w:r w:rsidR="00545E59">
        <w:rPr>
          <w:rFonts w:ascii="Arial" w:hAnsi="Arial" w:cs="Arial"/>
          <w:sz w:val="22"/>
          <w:szCs w:val="22"/>
        </w:rPr>
        <w:t xml:space="preserve">Céltartalékot </w:t>
      </w:r>
      <w:r w:rsidR="00E023BB">
        <w:rPr>
          <w:rFonts w:ascii="Arial" w:hAnsi="Arial" w:cs="Arial"/>
          <w:sz w:val="22"/>
          <w:szCs w:val="22"/>
        </w:rPr>
        <w:t>nem tervezünk.</w:t>
      </w:r>
    </w:p>
    <w:p w14:paraId="2474F694" w14:textId="5038739A" w:rsidR="00B27A66" w:rsidRDefault="00A57F7B" w:rsidP="0037282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530BA">
        <w:rPr>
          <w:rFonts w:ascii="Arial" w:hAnsi="Arial" w:cs="Arial"/>
          <w:b/>
          <w:sz w:val="22"/>
          <w:szCs w:val="22"/>
          <w:u w:val="single"/>
        </w:rPr>
        <w:t>A f</w:t>
      </w:r>
      <w:r w:rsidR="0037282D" w:rsidRPr="00E530BA">
        <w:rPr>
          <w:rFonts w:ascii="Arial" w:hAnsi="Arial" w:cs="Arial"/>
          <w:b/>
          <w:sz w:val="22"/>
          <w:szCs w:val="22"/>
          <w:u w:val="single"/>
        </w:rPr>
        <w:t xml:space="preserve">elhalmozási </w:t>
      </w:r>
      <w:r w:rsidR="008026CE">
        <w:rPr>
          <w:rFonts w:ascii="Arial" w:hAnsi="Arial" w:cs="Arial"/>
          <w:b/>
          <w:sz w:val="22"/>
          <w:szCs w:val="22"/>
          <w:u w:val="single"/>
        </w:rPr>
        <w:t xml:space="preserve">költségvetés </w:t>
      </w:r>
      <w:r w:rsidR="0037282D" w:rsidRPr="00E530BA">
        <w:rPr>
          <w:rFonts w:ascii="Arial" w:hAnsi="Arial" w:cs="Arial"/>
          <w:b/>
          <w:sz w:val="22"/>
          <w:szCs w:val="22"/>
          <w:u w:val="single"/>
        </w:rPr>
        <w:t>kiadások</w:t>
      </w:r>
      <w:r w:rsidRPr="00E530BA">
        <w:rPr>
          <w:rFonts w:ascii="Arial" w:hAnsi="Arial" w:cs="Arial"/>
          <w:b/>
          <w:sz w:val="22"/>
          <w:szCs w:val="22"/>
          <w:u w:val="single"/>
        </w:rPr>
        <w:t xml:space="preserve"> előirányzata</w:t>
      </w:r>
      <w:r w:rsidR="00E530BA" w:rsidRPr="00E530BA">
        <w:rPr>
          <w:rFonts w:ascii="Arial" w:hAnsi="Arial" w:cs="Arial"/>
          <w:b/>
          <w:sz w:val="22"/>
          <w:szCs w:val="22"/>
        </w:rPr>
        <w:t>:</w:t>
      </w:r>
      <w:r w:rsidR="00E530BA" w:rsidRPr="00E530BA">
        <w:rPr>
          <w:b/>
        </w:rPr>
        <w:t xml:space="preserve"> </w:t>
      </w:r>
      <w:r w:rsidR="006A2468" w:rsidRPr="00183CEB">
        <w:rPr>
          <w:rFonts w:ascii="Arial" w:hAnsi="Arial" w:cs="Arial"/>
          <w:b/>
          <w:sz w:val="22"/>
          <w:szCs w:val="22"/>
        </w:rPr>
        <w:t>9 984 872</w:t>
      </w:r>
      <w:r w:rsidR="00E530BA" w:rsidRPr="00E530BA">
        <w:rPr>
          <w:rFonts w:ascii="Arial" w:hAnsi="Arial" w:cs="Arial"/>
          <w:b/>
          <w:sz w:val="22"/>
          <w:szCs w:val="22"/>
        </w:rPr>
        <w:t xml:space="preserve"> Ft.</w:t>
      </w:r>
      <w:r w:rsidR="00E530BA">
        <w:rPr>
          <w:rFonts w:ascii="Arial" w:hAnsi="Arial" w:cs="Arial"/>
          <w:sz w:val="22"/>
          <w:szCs w:val="22"/>
        </w:rPr>
        <w:t xml:space="preserve"> </w:t>
      </w:r>
    </w:p>
    <w:p w14:paraId="73500ACD" w14:textId="03142B4D" w:rsidR="00967A6F" w:rsidRDefault="00967A6F" w:rsidP="00967A6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F1D66">
        <w:rPr>
          <w:rFonts w:ascii="Arial" w:hAnsi="Arial" w:cs="Arial"/>
          <w:sz w:val="22"/>
          <w:szCs w:val="22"/>
        </w:rPr>
        <w:t>z előirányzat a Magyar Falu program keretében elnyert pályázatból megvalósítható ú</w:t>
      </w:r>
      <w:r w:rsidR="006F1D66" w:rsidRPr="006F1D66">
        <w:rPr>
          <w:rFonts w:ascii="Arial" w:hAnsi="Arial" w:cs="Arial"/>
          <w:sz w:val="22"/>
          <w:szCs w:val="22"/>
        </w:rPr>
        <w:t>t</w:t>
      </w:r>
      <w:r w:rsidR="006F1D66">
        <w:rPr>
          <w:rFonts w:ascii="Arial" w:hAnsi="Arial" w:cs="Arial"/>
          <w:sz w:val="22"/>
          <w:szCs w:val="22"/>
        </w:rPr>
        <w:t xml:space="preserve"> és </w:t>
      </w:r>
      <w:r w:rsidR="006F1D66" w:rsidRPr="006F1D66">
        <w:rPr>
          <w:rFonts w:ascii="Arial" w:hAnsi="Arial" w:cs="Arial"/>
          <w:sz w:val="22"/>
          <w:szCs w:val="22"/>
        </w:rPr>
        <w:t xml:space="preserve">járda felújítás </w:t>
      </w:r>
      <w:r w:rsidR="006F1D66">
        <w:rPr>
          <w:rFonts w:ascii="Arial" w:hAnsi="Arial" w:cs="Arial"/>
          <w:sz w:val="22"/>
          <w:szCs w:val="22"/>
        </w:rPr>
        <w:t>kiadásait jelenti.</w:t>
      </w:r>
    </w:p>
    <w:p w14:paraId="6BD51CD1" w14:textId="5923CBA0" w:rsidR="009A4A8B" w:rsidRDefault="006F1D66" w:rsidP="003728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Beruh</w:t>
      </w:r>
      <w:r w:rsidR="009A4A8B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zá</w:t>
      </w:r>
      <w:r w:rsidR="009A4A8B">
        <w:rPr>
          <w:rFonts w:ascii="Arial" w:hAnsi="Arial" w:cs="Arial"/>
          <w:sz w:val="22"/>
          <w:szCs w:val="22"/>
        </w:rPr>
        <w:t>ss</w:t>
      </w:r>
      <w:r w:rsidR="009A4A8B" w:rsidRPr="009A4A8B">
        <w:rPr>
          <w:rFonts w:ascii="Arial" w:hAnsi="Arial" w:cs="Arial"/>
          <w:sz w:val="22"/>
          <w:szCs w:val="22"/>
        </w:rPr>
        <w:t>al nem számol a költségvetési javaslat.</w:t>
      </w:r>
    </w:p>
    <w:p w14:paraId="31D22526" w14:textId="10E7E1CB" w:rsidR="005241A0" w:rsidRPr="005241A0" w:rsidRDefault="005241A0" w:rsidP="0037282D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5241A0">
        <w:rPr>
          <w:rFonts w:ascii="Arial" w:hAnsi="Arial" w:cs="Arial"/>
          <w:b/>
          <w:sz w:val="22"/>
          <w:szCs w:val="22"/>
        </w:rPr>
        <w:t>A költségvetési kiadások 202</w:t>
      </w:r>
      <w:r w:rsidR="00A620C0">
        <w:rPr>
          <w:rFonts w:ascii="Arial" w:hAnsi="Arial" w:cs="Arial"/>
          <w:b/>
          <w:sz w:val="22"/>
          <w:szCs w:val="22"/>
        </w:rPr>
        <w:t>5</w:t>
      </w:r>
      <w:r w:rsidRPr="005241A0">
        <w:rPr>
          <w:rFonts w:ascii="Arial" w:hAnsi="Arial" w:cs="Arial"/>
          <w:b/>
          <w:sz w:val="22"/>
          <w:szCs w:val="22"/>
        </w:rPr>
        <w:t>. évi eredeti előirányzata az előzőekben részletezettek szerinti összegekkel</w:t>
      </w:r>
      <w:r w:rsidR="00A620C0">
        <w:rPr>
          <w:rFonts w:ascii="Arial" w:hAnsi="Arial" w:cs="Arial"/>
          <w:b/>
          <w:sz w:val="22"/>
          <w:szCs w:val="22"/>
        </w:rPr>
        <w:t xml:space="preserve"> </w:t>
      </w:r>
      <w:r w:rsidR="006F1D66" w:rsidRPr="006F1D66">
        <w:rPr>
          <w:rFonts w:ascii="Arial" w:hAnsi="Arial" w:cs="Arial"/>
          <w:b/>
          <w:sz w:val="22"/>
          <w:szCs w:val="22"/>
        </w:rPr>
        <w:t>275 846 815</w:t>
      </w:r>
      <w:r w:rsidRPr="005241A0">
        <w:rPr>
          <w:rFonts w:ascii="Arial" w:hAnsi="Arial" w:cs="Arial"/>
          <w:b/>
          <w:sz w:val="22"/>
          <w:szCs w:val="22"/>
        </w:rPr>
        <w:t xml:space="preserve"> Ft.</w:t>
      </w:r>
    </w:p>
    <w:p w14:paraId="76DA7036" w14:textId="77E2B15A" w:rsidR="0037282D" w:rsidRDefault="00985B6C" w:rsidP="0037282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85B6C">
        <w:rPr>
          <w:rFonts w:ascii="Arial" w:hAnsi="Arial" w:cs="Arial"/>
          <w:b/>
          <w:sz w:val="22"/>
          <w:szCs w:val="22"/>
        </w:rPr>
        <w:t xml:space="preserve">A </w:t>
      </w:r>
      <w:r w:rsidRPr="00985B6C">
        <w:rPr>
          <w:rFonts w:ascii="Arial" w:hAnsi="Arial" w:cs="Arial"/>
          <w:b/>
          <w:sz w:val="22"/>
          <w:szCs w:val="22"/>
          <w:u w:val="single"/>
        </w:rPr>
        <w:t xml:space="preserve">finanszírozási </w:t>
      </w:r>
      <w:r w:rsidR="005241A0">
        <w:rPr>
          <w:rFonts w:ascii="Arial" w:hAnsi="Arial" w:cs="Arial"/>
          <w:b/>
          <w:sz w:val="22"/>
          <w:szCs w:val="22"/>
          <w:u w:val="single"/>
        </w:rPr>
        <w:t xml:space="preserve">kiadás előirányzata </w:t>
      </w:r>
      <w:r w:rsidR="006F1D66" w:rsidRPr="00BB3AB9">
        <w:rPr>
          <w:rFonts w:ascii="Arial" w:hAnsi="Arial" w:cs="Arial"/>
          <w:b/>
          <w:sz w:val="22"/>
          <w:szCs w:val="22"/>
        </w:rPr>
        <w:t>5 023 222</w:t>
      </w:r>
      <w:r w:rsidRPr="00BB3AB9">
        <w:rPr>
          <w:rFonts w:ascii="Arial" w:hAnsi="Arial" w:cs="Arial"/>
          <w:b/>
          <w:sz w:val="22"/>
          <w:szCs w:val="22"/>
        </w:rPr>
        <w:t xml:space="preserve"> Ft</w:t>
      </w:r>
      <w:r w:rsidR="00B27A66" w:rsidRPr="00BB3AB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mely a </w:t>
      </w:r>
      <w:r w:rsidR="0037282D" w:rsidRPr="00EB6465">
        <w:rPr>
          <w:rFonts w:ascii="Arial" w:hAnsi="Arial" w:cs="Arial"/>
          <w:sz w:val="22"/>
          <w:szCs w:val="22"/>
        </w:rPr>
        <w:t>MÁK által 202</w:t>
      </w:r>
      <w:r w:rsidR="0004722A">
        <w:rPr>
          <w:rFonts w:ascii="Arial" w:hAnsi="Arial" w:cs="Arial"/>
          <w:sz w:val="22"/>
          <w:szCs w:val="22"/>
        </w:rPr>
        <w:t>4</w:t>
      </w:r>
      <w:r w:rsidR="0037282D" w:rsidRPr="00EB6465">
        <w:rPr>
          <w:rFonts w:ascii="Arial" w:hAnsi="Arial" w:cs="Arial"/>
          <w:sz w:val="22"/>
          <w:szCs w:val="22"/>
        </w:rPr>
        <w:t xml:space="preserve">. decemberében </w:t>
      </w:r>
      <w:r>
        <w:rPr>
          <w:rFonts w:ascii="Arial" w:hAnsi="Arial" w:cs="Arial"/>
          <w:sz w:val="22"/>
          <w:szCs w:val="22"/>
        </w:rPr>
        <w:t xml:space="preserve">a bérfizetéssel összefüggően </w:t>
      </w:r>
      <w:r w:rsidR="0037282D" w:rsidRPr="00EB6465">
        <w:rPr>
          <w:rFonts w:ascii="Arial" w:hAnsi="Arial" w:cs="Arial"/>
          <w:sz w:val="22"/>
          <w:szCs w:val="22"/>
        </w:rPr>
        <w:t>me</w:t>
      </w:r>
      <w:r>
        <w:rPr>
          <w:rFonts w:ascii="Arial" w:hAnsi="Arial" w:cs="Arial"/>
          <w:sz w:val="22"/>
          <w:szCs w:val="22"/>
        </w:rPr>
        <w:t>gelől</w:t>
      </w:r>
      <w:r w:rsidR="00B27A66">
        <w:rPr>
          <w:rFonts w:ascii="Arial" w:hAnsi="Arial" w:cs="Arial"/>
          <w:sz w:val="22"/>
          <w:szCs w:val="22"/>
        </w:rPr>
        <w:t>egezett támogatás visszafizetését jelenti.</w:t>
      </w:r>
    </w:p>
    <w:p w14:paraId="0C84899A" w14:textId="4D60BE59" w:rsidR="00BB3AB9" w:rsidRPr="00EB6465" w:rsidRDefault="00BB3AB9" w:rsidP="0037282D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önkormányzat költségvetésének fő összege 247 707 085 Ft, az intézményi költségvetés bevételi é</w:t>
      </w:r>
      <w:r w:rsidR="00DB4847">
        <w:rPr>
          <w:rFonts w:ascii="Arial" w:hAnsi="Arial" w:cs="Arial"/>
          <w:sz w:val="22"/>
          <w:szCs w:val="22"/>
        </w:rPr>
        <w:t>s kiadási fő összege 153 656 761</w:t>
      </w:r>
      <w:r>
        <w:rPr>
          <w:rFonts w:ascii="Arial" w:hAnsi="Arial" w:cs="Arial"/>
          <w:sz w:val="22"/>
          <w:szCs w:val="22"/>
        </w:rPr>
        <w:t xml:space="preserve"> Ft. Az intézményi felada</w:t>
      </w:r>
      <w:r w:rsidR="00C50F8B">
        <w:rPr>
          <w:rFonts w:ascii="Arial" w:hAnsi="Arial" w:cs="Arial"/>
          <w:sz w:val="22"/>
          <w:szCs w:val="22"/>
        </w:rPr>
        <w:t>tok</w:t>
      </w:r>
      <w:r>
        <w:rPr>
          <w:rFonts w:ascii="Arial" w:hAnsi="Arial" w:cs="Arial"/>
          <w:sz w:val="22"/>
          <w:szCs w:val="22"/>
        </w:rPr>
        <w:t xml:space="preserve"> ellátásához </w:t>
      </w:r>
      <w:r w:rsidR="00ED0851">
        <w:rPr>
          <w:rFonts w:ascii="Arial" w:hAnsi="Arial" w:cs="Arial"/>
          <w:sz w:val="22"/>
          <w:szCs w:val="22"/>
        </w:rPr>
        <w:t>120 493 809</w:t>
      </w:r>
      <w:r>
        <w:rPr>
          <w:rFonts w:ascii="Arial" w:hAnsi="Arial" w:cs="Arial"/>
          <w:sz w:val="22"/>
          <w:szCs w:val="22"/>
        </w:rPr>
        <w:t xml:space="preserve"> Ft finanszírozási bevétel egészíti ki a tervezett saját bevételeket, valamint az előző évi pénzmaradványt.</w:t>
      </w:r>
      <w:r w:rsidR="00C86F77">
        <w:rPr>
          <w:rFonts w:ascii="Arial" w:hAnsi="Arial" w:cs="Arial"/>
          <w:sz w:val="22"/>
          <w:szCs w:val="22"/>
        </w:rPr>
        <w:t xml:space="preserve"> (A 9. sz. melléklet szemlélteti az előirányzatokat.)</w:t>
      </w:r>
    </w:p>
    <w:p w14:paraId="350FBB15" w14:textId="77777777" w:rsidR="0037282D" w:rsidRPr="00937547" w:rsidRDefault="0037282D" w:rsidP="0037282D">
      <w:pPr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69AAD0A" w14:textId="17D5A90B" w:rsidR="004D566B" w:rsidRPr="004D566B" w:rsidRDefault="004D566B" w:rsidP="00985B6C">
      <w:pPr>
        <w:pStyle w:val="lfej"/>
        <w:tabs>
          <w:tab w:val="right" w:pos="516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4D566B">
        <w:rPr>
          <w:rFonts w:ascii="Arial" w:hAnsi="Arial" w:cs="Arial"/>
          <w:b/>
          <w:sz w:val="22"/>
          <w:szCs w:val="22"/>
        </w:rPr>
        <w:t xml:space="preserve">Az Áht. 24. § (4) bekezdése </w:t>
      </w:r>
      <w:r w:rsidRPr="004D566B">
        <w:rPr>
          <w:rFonts w:ascii="Arial" w:hAnsi="Arial" w:cs="Arial"/>
          <w:b/>
          <w:sz w:val="22"/>
          <w:szCs w:val="22"/>
          <w:lang w:val="hu-HU"/>
        </w:rPr>
        <w:t xml:space="preserve">a) – d) pontjai által </w:t>
      </w:r>
      <w:r w:rsidR="00985B6C">
        <w:rPr>
          <w:rFonts w:ascii="Arial" w:hAnsi="Arial" w:cs="Arial"/>
          <w:b/>
          <w:sz w:val="22"/>
          <w:szCs w:val="22"/>
          <w:lang w:val="hu-HU"/>
        </w:rPr>
        <w:t>előírt  mérlegek, kimutatások tartalmazzák</w:t>
      </w:r>
    </w:p>
    <w:p w14:paraId="76ED0D61" w14:textId="77777777" w:rsidR="004D566B" w:rsidRPr="004D566B" w:rsidRDefault="004D566B" w:rsidP="004D566B">
      <w:pPr>
        <w:pStyle w:val="lfej"/>
        <w:tabs>
          <w:tab w:val="right" w:pos="5160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F274923" w14:textId="31EBCF80" w:rsidR="004D566B" w:rsidRPr="004D566B" w:rsidRDefault="004D566B" w:rsidP="004D566B">
      <w:pPr>
        <w:pStyle w:val="lfej"/>
        <w:tabs>
          <w:tab w:val="right" w:pos="5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D566B">
        <w:rPr>
          <w:rFonts w:ascii="Arial" w:hAnsi="Arial" w:cs="Arial"/>
          <w:sz w:val="22"/>
          <w:szCs w:val="22"/>
        </w:rPr>
        <w:t xml:space="preserve">az önkormányzat költségvetési mérlegét közgazdasági tagolásban (összes bevételét, kiadást), </w:t>
      </w:r>
    </w:p>
    <w:p w14:paraId="75C18918" w14:textId="7901B183" w:rsidR="004D566B" w:rsidRPr="004D566B" w:rsidRDefault="004D566B" w:rsidP="004D566B">
      <w:pPr>
        <w:pStyle w:val="lfej"/>
        <w:tabs>
          <w:tab w:val="right" w:pos="5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Pr="004D566B">
        <w:rPr>
          <w:rFonts w:ascii="Arial" w:hAnsi="Arial" w:cs="Arial"/>
          <w:sz w:val="22"/>
          <w:szCs w:val="22"/>
        </w:rPr>
        <w:t xml:space="preserve">előirányzat felhasználási tervét, </w:t>
      </w:r>
    </w:p>
    <w:p w14:paraId="1CB55FCC" w14:textId="59150A47" w:rsidR="004D566B" w:rsidRPr="004D566B" w:rsidRDefault="004D566B" w:rsidP="004D566B">
      <w:pPr>
        <w:pStyle w:val="lfej"/>
        <w:tabs>
          <w:tab w:val="right" w:pos="5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566B">
        <w:rPr>
          <w:rFonts w:ascii="Arial" w:hAnsi="Arial" w:cs="Arial"/>
          <w:sz w:val="22"/>
          <w:szCs w:val="22"/>
        </w:rPr>
        <w:t>3.</w:t>
      </w:r>
      <w:r w:rsidRPr="004D56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Pr="004D566B">
        <w:rPr>
          <w:rFonts w:ascii="Arial" w:hAnsi="Arial" w:cs="Arial"/>
          <w:sz w:val="22"/>
          <w:szCs w:val="22"/>
        </w:rPr>
        <w:t xml:space="preserve">a többéves kihatással járó döntések számszerűsítését évenkénti bontásban és összesítve, </w:t>
      </w:r>
    </w:p>
    <w:p w14:paraId="7528D52C" w14:textId="61F3DB10" w:rsidR="004D566B" w:rsidRPr="004D566B" w:rsidRDefault="004D566B" w:rsidP="004D566B">
      <w:pPr>
        <w:pStyle w:val="lfej"/>
        <w:tabs>
          <w:tab w:val="right" w:pos="5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566B"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Pr="004D566B">
        <w:rPr>
          <w:rFonts w:ascii="Arial" w:hAnsi="Arial" w:cs="Arial"/>
          <w:sz w:val="22"/>
          <w:szCs w:val="22"/>
        </w:rPr>
        <w:t xml:space="preserve">a közvetett támogatásokat (pl: adóelengedéseket, adókedvezményeket) tartalmazó kimutatást. </w:t>
      </w:r>
    </w:p>
    <w:p w14:paraId="3A86DE70" w14:textId="6327CFA0" w:rsidR="004D566B" w:rsidRPr="004D566B" w:rsidRDefault="004D566B" w:rsidP="004D566B">
      <w:pPr>
        <w:pStyle w:val="lfej"/>
        <w:tabs>
          <w:tab w:val="right" w:pos="5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D566B">
        <w:rPr>
          <w:rFonts w:ascii="Arial" w:hAnsi="Arial" w:cs="Arial"/>
          <w:sz w:val="22"/>
          <w:szCs w:val="22"/>
        </w:rPr>
        <w:t>5.</w:t>
      </w:r>
      <w:r w:rsidRPr="004D566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val="hu-HU"/>
        </w:rPr>
        <w:t xml:space="preserve"> </w:t>
      </w:r>
      <w:r w:rsidRPr="004D566B">
        <w:rPr>
          <w:rFonts w:ascii="Arial" w:hAnsi="Arial" w:cs="Arial"/>
          <w:sz w:val="22"/>
          <w:szCs w:val="22"/>
        </w:rPr>
        <w:t>az Áht. 29/A. § szerinti tervszámoknak megfelelően a költségvetési évet követő három év tervezett előirányzatainak keretszámait főbb csoportokban, és a 29/A. § szerinti tervszámoktól történő esetleges eltérés indokait.</w:t>
      </w:r>
    </w:p>
    <w:p w14:paraId="43BFCC74" w14:textId="7630A1C6" w:rsidR="0037282D" w:rsidRDefault="00CC574A" w:rsidP="004D566B">
      <w:pPr>
        <w:pStyle w:val="lfej"/>
        <w:tabs>
          <w:tab w:val="clear" w:pos="4536"/>
          <w:tab w:val="right" w:pos="5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hu-HU"/>
        </w:rPr>
        <w:t>6.</w:t>
      </w:r>
      <w:r>
        <w:rPr>
          <w:rFonts w:ascii="Arial" w:hAnsi="Arial" w:cs="Arial"/>
          <w:sz w:val="22"/>
          <w:szCs w:val="22"/>
        </w:rPr>
        <w:t>a</w:t>
      </w:r>
      <w:r w:rsidR="004D566B" w:rsidRPr="004D566B">
        <w:rPr>
          <w:rFonts w:ascii="Arial" w:hAnsi="Arial" w:cs="Arial"/>
          <w:sz w:val="22"/>
          <w:szCs w:val="22"/>
        </w:rPr>
        <w:t xml:space="preserve"> tájékoztató mérlegeket,</w:t>
      </w:r>
      <w:r>
        <w:rPr>
          <w:rFonts w:ascii="Arial" w:hAnsi="Arial" w:cs="Arial"/>
          <w:sz w:val="22"/>
          <w:szCs w:val="22"/>
        </w:rPr>
        <w:t xml:space="preserve"> kimutatásokat.</w:t>
      </w:r>
    </w:p>
    <w:p w14:paraId="5276D3D4" w14:textId="77777777" w:rsidR="00B27A66" w:rsidRDefault="00B27A66" w:rsidP="004D566B">
      <w:pPr>
        <w:pStyle w:val="lfej"/>
        <w:tabs>
          <w:tab w:val="clear" w:pos="4536"/>
          <w:tab w:val="right" w:pos="51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77D528F" w14:textId="44A71A4A" w:rsidR="00C03638" w:rsidRDefault="00B27A66" w:rsidP="00183CEB">
      <w:pPr>
        <w:pStyle w:val="lfej"/>
        <w:tabs>
          <w:tab w:val="clear" w:pos="4536"/>
          <w:tab w:val="right" w:pos="5160"/>
        </w:tabs>
        <w:spacing w:line="276" w:lineRule="auto"/>
        <w:jc w:val="both"/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/>
          <w:sz w:val="22"/>
          <w:szCs w:val="22"/>
          <w:lang w:val="hu-HU"/>
        </w:rPr>
        <w:t xml:space="preserve">Kérem, hogy az előzőekben részletezettek szerint összeállított költségvetési rendelet-tervezetet </w:t>
      </w:r>
      <w:r w:rsidR="00B10298">
        <w:rPr>
          <w:rFonts w:ascii="Arial" w:hAnsi="Arial" w:cs="Arial"/>
          <w:sz w:val="22"/>
          <w:szCs w:val="22"/>
          <w:lang w:val="hu-HU"/>
        </w:rPr>
        <w:t>tárgyalja meg</w:t>
      </w:r>
      <w:r>
        <w:rPr>
          <w:rFonts w:ascii="Arial" w:hAnsi="Arial" w:cs="Arial"/>
          <w:sz w:val="22"/>
          <w:szCs w:val="22"/>
          <w:lang w:val="hu-HU"/>
        </w:rPr>
        <w:t>.</w:t>
      </w:r>
    </w:p>
    <w:p w14:paraId="00F77C70" w14:textId="77777777" w:rsidR="00864C3F" w:rsidRDefault="00864C3F" w:rsidP="00422D0F">
      <w:pPr>
        <w:pStyle w:val="lfej"/>
        <w:tabs>
          <w:tab w:val="right" w:pos="5160"/>
        </w:tabs>
        <w:rPr>
          <w:rFonts w:ascii="Arial" w:hAnsi="Arial" w:cs="Arial"/>
          <w:b/>
          <w:sz w:val="22"/>
          <w:szCs w:val="22"/>
          <w:lang w:val="hu-HU"/>
        </w:rPr>
      </w:pPr>
    </w:p>
    <w:p w14:paraId="4D81D8B6" w14:textId="137169E0" w:rsidR="00422D0F" w:rsidRPr="00422D0F" w:rsidRDefault="00422D0F" w:rsidP="00422D0F">
      <w:pPr>
        <w:pStyle w:val="lfej"/>
        <w:tabs>
          <w:tab w:val="right" w:pos="5160"/>
        </w:tabs>
        <w:rPr>
          <w:rFonts w:ascii="Arial" w:hAnsi="Arial" w:cs="Arial"/>
          <w:b/>
          <w:sz w:val="22"/>
          <w:szCs w:val="22"/>
          <w:lang w:val="hu-HU"/>
        </w:rPr>
      </w:pPr>
      <w:r w:rsidRPr="00422D0F">
        <w:rPr>
          <w:rFonts w:ascii="Arial" w:hAnsi="Arial" w:cs="Arial"/>
          <w:b/>
          <w:sz w:val="22"/>
          <w:szCs w:val="22"/>
          <w:lang w:val="hu-HU"/>
        </w:rPr>
        <w:t>Tisztelt Képviselő-testület!</w:t>
      </w:r>
    </w:p>
    <w:p w14:paraId="0963994F" w14:textId="7CE0B11B" w:rsidR="00422D0F" w:rsidRDefault="00422D0F" w:rsidP="00422D0F">
      <w:pPr>
        <w:pStyle w:val="lfej"/>
        <w:tabs>
          <w:tab w:val="right" w:pos="5160"/>
        </w:tabs>
        <w:rPr>
          <w:rFonts w:ascii="Arial" w:hAnsi="Arial" w:cs="Arial"/>
          <w:sz w:val="22"/>
          <w:szCs w:val="22"/>
          <w:lang w:val="hu-HU"/>
        </w:rPr>
      </w:pPr>
    </w:p>
    <w:p w14:paraId="4CFD2159" w14:textId="1BFC4243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>A jogalkotásról szóló 2010. évi CXXX. törvény (Jat.) 17. §-a alapjá</w:t>
      </w:r>
      <w:r>
        <w:rPr>
          <w:rFonts w:ascii="Arial" w:hAnsi="Arial" w:cs="Arial"/>
          <w:sz w:val="22"/>
          <w:szCs w:val="22"/>
          <w:lang w:val="hu-HU"/>
        </w:rPr>
        <w:t>n a költségvetési</w:t>
      </w:r>
      <w:r w:rsidRPr="00422D0F">
        <w:rPr>
          <w:rFonts w:ascii="Arial" w:hAnsi="Arial" w:cs="Arial"/>
          <w:sz w:val="22"/>
          <w:szCs w:val="22"/>
          <w:lang w:val="hu-HU"/>
        </w:rPr>
        <w:t xml:space="preserve"> rendeletet előkészítő jegyző előzetes hatásvizsgálatot végzett, melyben felmérte a szabályozás várható következményeit.</w:t>
      </w:r>
    </w:p>
    <w:p w14:paraId="25F52F45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4A233F09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 xml:space="preserve">A költségvetési rendelettervezet előzetes hatásvizsgálatának megállapításai a következők: </w:t>
      </w:r>
    </w:p>
    <w:p w14:paraId="4536155C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46DE4323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u w:val="single"/>
          <w:lang w:val="hu-HU"/>
        </w:rPr>
      </w:pPr>
      <w:r w:rsidRPr="00422D0F">
        <w:rPr>
          <w:rFonts w:ascii="Arial" w:hAnsi="Arial" w:cs="Arial"/>
          <w:sz w:val="22"/>
          <w:szCs w:val="22"/>
          <w:u w:val="single"/>
          <w:lang w:val="hu-HU"/>
        </w:rPr>
        <w:t>Társadalmi, gazdasági, hatások</w:t>
      </w:r>
    </w:p>
    <w:p w14:paraId="57C271F3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599A681E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>A költségvetési rendeletben foglaltak végrehajtása elősegíti az önkormányzat Gazdasági Programjában és költségvetési koncepciójában a szociális rendszer fejlesztésére vonatkozó célok megvalósítását, a foglalkoztatás növelését.</w:t>
      </w:r>
    </w:p>
    <w:p w14:paraId="139935DF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>A rendeletben foglaltak végrehajtásának gazdasági, költségvetési hatását az előterjesztés részletesen tartalmazza.</w:t>
      </w:r>
    </w:p>
    <w:p w14:paraId="77B45FDC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1985CAF7" w14:textId="77777777" w:rsidR="002423DB" w:rsidRDefault="002423DB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u w:val="single"/>
          <w:lang w:val="hu-HU"/>
        </w:rPr>
      </w:pPr>
    </w:p>
    <w:p w14:paraId="5DCE6F6F" w14:textId="194CC459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u w:val="single"/>
          <w:lang w:val="hu-HU"/>
        </w:rPr>
      </w:pPr>
      <w:r w:rsidRPr="00422D0F">
        <w:rPr>
          <w:rFonts w:ascii="Arial" w:hAnsi="Arial" w:cs="Arial"/>
          <w:sz w:val="22"/>
          <w:szCs w:val="22"/>
          <w:u w:val="single"/>
          <w:lang w:val="hu-HU"/>
        </w:rPr>
        <w:t>Környezeti és egészségügyi következmények</w:t>
      </w:r>
    </w:p>
    <w:p w14:paraId="5395E08C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37D431ED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>A költségvetési rendeletben foglaltak végrehajtása elősegíti a Gazdasági Programban meghatározott Környezetvédelmi Program megvalósulását.</w:t>
      </w:r>
    </w:p>
    <w:p w14:paraId="628C2D7C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36B9C677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>A költségvetési rendeletben foglaltak végrehajtásának egészségügyi követelményei nincsenek.</w:t>
      </w:r>
    </w:p>
    <w:p w14:paraId="0FFF8399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5868392E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u w:val="single"/>
          <w:lang w:val="hu-HU"/>
        </w:rPr>
      </w:pPr>
      <w:r w:rsidRPr="00422D0F">
        <w:rPr>
          <w:rFonts w:ascii="Arial" w:hAnsi="Arial" w:cs="Arial"/>
          <w:sz w:val="22"/>
          <w:szCs w:val="22"/>
          <w:u w:val="single"/>
          <w:lang w:val="hu-HU"/>
        </w:rPr>
        <w:t>Adminisztratív terheket befolyásoló hatások</w:t>
      </w:r>
    </w:p>
    <w:p w14:paraId="3166872F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455CD803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 xml:space="preserve">A költségvetési rendeletben foglalt pénzügyi,- számviteli és szociális előírások végrehajtása a szakmai, ügyintézési és adminisztratív feladatok végrehajtásában többletfeladatokat jelent a költségvetési szervek számára. </w:t>
      </w:r>
    </w:p>
    <w:p w14:paraId="10C4BA7B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6632CA7C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>A jogszabályok megalkotásának szükségessége, a jogalkotás elmaradásának várható következményei</w:t>
      </w:r>
    </w:p>
    <w:p w14:paraId="458EF407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1834897C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>A költségvetési rendelet megalkotását szükségessé teszi az Mötv. és az Áht. előírásai, melynek elmaradása törvényességi mulasztásnak számít, ami támogatás megvonásával jár.</w:t>
      </w:r>
    </w:p>
    <w:p w14:paraId="328B24D4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>A jogszabály alkalmazásához szükséges személyi, szervezeti, tárgyi és pénzügyi feltételek</w:t>
      </w:r>
    </w:p>
    <w:p w14:paraId="1F109722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 xml:space="preserve"> </w:t>
      </w:r>
    </w:p>
    <w:p w14:paraId="5A82BD14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 xml:space="preserve">A költségvetési rendelet alkalmazásához szükséges személyi, tárgyi, szervezeti és pénzügyi feltételek rendelkezésre állnak.  </w:t>
      </w:r>
    </w:p>
    <w:p w14:paraId="6770E6DA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715529F6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  <w:r w:rsidRPr="00422D0F">
        <w:rPr>
          <w:rFonts w:ascii="Arial" w:hAnsi="Arial" w:cs="Arial"/>
          <w:sz w:val="22"/>
          <w:szCs w:val="22"/>
          <w:lang w:val="hu-HU"/>
        </w:rPr>
        <w:t xml:space="preserve">A rendelet-tervezet elkészítésénél figyelembe vettük a jogszabályszerkesztésről szóló 61/2009. (XII.14.) IRM rendelet előírásait. </w:t>
      </w:r>
    </w:p>
    <w:p w14:paraId="6B37AA5E" w14:textId="77777777" w:rsidR="00422D0F" w:rsidRPr="00422D0F" w:rsidRDefault="00422D0F" w:rsidP="00422D0F">
      <w:pPr>
        <w:pStyle w:val="lfej"/>
        <w:tabs>
          <w:tab w:val="right" w:pos="5160"/>
        </w:tabs>
        <w:jc w:val="both"/>
        <w:rPr>
          <w:rFonts w:ascii="Arial" w:hAnsi="Arial" w:cs="Arial"/>
          <w:sz w:val="22"/>
          <w:szCs w:val="22"/>
          <w:lang w:val="hu-HU"/>
        </w:rPr>
      </w:pPr>
    </w:p>
    <w:p w14:paraId="518FB67B" w14:textId="77777777" w:rsidR="00422D0F" w:rsidRPr="00422D0F" w:rsidRDefault="00422D0F" w:rsidP="00422D0F">
      <w:pPr>
        <w:pStyle w:val="lfej"/>
        <w:tabs>
          <w:tab w:val="right" w:pos="5160"/>
        </w:tabs>
        <w:rPr>
          <w:rFonts w:ascii="Arial" w:hAnsi="Arial" w:cs="Arial"/>
          <w:sz w:val="22"/>
          <w:szCs w:val="22"/>
          <w:lang w:val="hu-HU"/>
        </w:rPr>
      </w:pPr>
    </w:p>
    <w:p w14:paraId="338C3CF6" w14:textId="3AA76D54" w:rsidR="005B3B53" w:rsidRDefault="005B3B53" w:rsidP="00422D0F">
      <w:pPr>
        <w:pStyle w:val="lfej"/>
        <w:tabs>
          <w:tab w:val="right" w:pos="5160"/>
        </w:tabs>
        <w:rPr>
          <w:rFonts w:ascii="Arial" w:hAnsi="Arial" w:cs="Arial"/>
          <w:sz w:val="22"/>
          <w:szCs w:val="22"/>
          <w:lang w:val="hu-HU"/>
        </w:rPr>
      </w:pPr>
    </w:p>
    <w:p w14:paraId="4419F367" w14:textId="329B7FA0" w:rsidR="008B6C64" w:rsidRDefault="008B6C64" w:rsidP="00422D0F">
      <w:pPr>
        <w:pStyle w:val="lfej"/>
        <w:tabs>
          <w:tab w:val="right" w:pos="5160"/>
        </w:tabs>
        <w:rPr>
          <w:rFonts w:ascii="Arial" w:hAnsi="Arial" w:cs="Arial"/>
          <w:sz w:val="22"/>
          <w:szCs w:val="22"/>
          <w:lang w:val="hu-HU"/>
        </w:rPr>
      </w:pPr>
    </w:p>
    <w:p w14:paraId="22302E2F" w14:textId="049602FD" w:rsidR="008B6C64" w:rsidRDefault="008B6C64" w:rsidP="00422D0F">
      <w:pPr>
        <w:pStyle w:val="lfej"/>
        <w:tabs>
          <w:tab w:val="right" w:pos="5160"/>
        </w:tabs>
        <w:rPr>
          <w:rFonts w:ascii="Arial" w:hAnsi="Arial" w:cs="Arial"/>
          <w:sz w:val="22"/>
          <w:szCs w:val="22"/>
          <w:lang w:val="hu-HU"/>
        </w:rPr>
      </w:pPr>
    </w:p>
    <w:p w14:paraId="192D4621" w14:textId="5ADA2A44" w:rsidR="00422D0F" w:rsidRPr="00422D0F" w:rsidRDefault="00422D0F" w:rsidP="00422D0F">
      <w:pPr>
        <w:pStyle w:val="lfej"/>
        <w:tabs>
          <w:tab w:val="right" w:pos="5160"/>
        </w:tabs>
        <w:rPr>
          <w:rFonts w:ascii="Arial" w:hAnsi="Arial" w:cs="Arial"/>
          <w:sz w:val="22"/>
          <w:szCs w:val="22"/>
          <w:lang w:val="hu-HU"/>
        </w:rPr>
      </w:pPr>
    </w:p>
    <w:sectPr w:rsidR="00422D0F" w:rsidRPr="00422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469B0" w14:textId="77777777" w:rsidR="00454336" w:rsidRDefault="00454336" w:rsidP="00454336">
      <w:r>
        <w:separator/>
      </w:r>
    </w:p>
  </w:endnote>
  <w:endnote w:type="continuationSeparator" w:id="0">
    <w:p w14:paraId="13F6ED16" w14:textId="77777777" w:rsidR="00454336" w:rsidRDefault="00454336" w:rsidP="004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4BD27" w14:textId="77777777" w:rsidR="00454336" w:rsidRDefault="00454336" w:rsidP="00454336">
      <w:r>
        <w:separator/>
      </w:r>
    </w:p>
  </w:footnote>
  <w:footnote w:type="continuationSeparator" w:id="0">
    <w:p w14:paraId="527BBFE9" w14:textId="77777777" w:rsidR="00454336" w:rsidRDefault="00454336" w:rsidP="004543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5FD1"/>
    <w:multiLevelType w:val="hybridMultilevel"/>
    <w:tmpl w:val="2DC8E22E"/>
    <w:lvl w:ilvl="0" w:tplc="F0DE1A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F2032"/>
    <w:multiLevelType w:val="hybridMultilevel"/>
    <w:tmpl w:val="2DC8E22E"/>
    <w:lvl w:ilvl="0" w:tplc="F0DE1A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1EC9"/>
    <w:multiLevelType w:val="hybridMultilevel"/>
    <w:tmpl w:val="A748DF2E"/>
    <w:lvl w:ilvl="0" w:tplc="EBDE6BF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348" w:hanging="360"/>
      </w:pPr>
    </w:lvl>
    <w:lvl w:ilvl="2" w:tplc="040E001B" w:tentative="1">
      <w:start w:val="1"/>
      <w:numFmt w:val="lowerRoman"/>
      <w:lvlText w:val="%3."/>
      <w:lvlJc w:val="right"/>
      <w:pPr>
        <w:ind w:left="4068" w:hanging="180"/>
      </w:pPr>
    </w:lvl>
    <w:lvl w:ilvl="3" w:tplc="040E000F" w:tentative="1">
      <w:start w:val="1"/>
      <w:numFmt w:val="decimal"/>
      <w:lvlText w:val="%4."/>
      <w:lvlJc w:val="left"/>
      <w:pPr>
        <w:ind w:left="4788" w:hanging="360"/>
      </w:pPr>
    </w:lvl>
    <w:lvl w:ilvl="4" w:tplc="040E0019" w:tentative="1">
      <w:start w:val="1"/>
      <w:numFmt w:val="lowerLetter"/>
      <w:lvlText w:val="%5."/>
      <w:lvlJc w:val="left"/>
      <w:pPr>
        <w:ind w:left="5508" w:hanging="360"/>
      </w:pPr>
    </w:lvl>
    <w:lvl w:ilvl="5" w:tplc="040E001B" w:tentative="1">
      <w:start w:val="1"/>
      <w:numFmt w:val="lowerRoman"/>
      <w:lvlText w:val="%6."/>
      <w:lvlJc w:val="right"/>
      <w:pPr>
        <w:ind w:left="6228" w:hanging="180"/>
      </w:pPr>
    </w:lvl>
    <w:lvl w:ilvl="6" w:tplc="040E000F" w:tentative="1">
      <w:start w:val="1"/>
      <w:numFmt w:val="decimal"/>
      <w:lvlText w:val="%7."/>
      <w:lvlJc w:val="left"/>
      <w:pPr>
        <w:ind w:left="6948" w:hanging="360"/>
      </w:pPr>
    </w:lvl>
    <w:lvl w:ilvl="7" w:tplc="040E0019" w:tentative="1">
      <w:start w:val="1"/>
      <w:numFmt w:val="lowerLetter"/>
      <w:lvlText w:val="%8."/>
      <w:lvlJc w:val="left"/>
      <w:pPr>
        <w:ind w:left="7668" w:hanging="360"/>
      </w:pPr>
    </w:lvl>
    <w:lvl w:ilvl="8" w:tplc="040E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81E3B09"/>
    <w:multiLevelType w:val="hybridMultilevel"/>
    <w:tmpl w:val="EEBE7B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028AF"/>
    <w:multiLevelType w:val="hybridMultilevel"/>
    <w:tmpl w:val="869A4864"/>
    <w:lvl w:ilvl="0" w:tplc="2AC4EE0A">
      <w:start w:val="5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B22F59"/>
    <w:multiLevelType w:val="hybridMultilevel"/>
    <w:tmpl w:val="933CFB9E"/>
    <w:lvl w:ilvl="0" w:tplc="DDA6B3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33110"/>
    <w:multiLevelType w:val="hybridMultilevel"/>
    <w:tmpl w:val="CAF834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FE5463"/>
    <w:multiLevelType w:val="hybridMultilevel"/>
    <w:tmpl w:val="25CEC86A"/>
    <w:lvl w:ilvl="0" w:tplc="4614C94C">
      <w:start w:val="1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0" w15:restartNumberingAfterBreak="0">
    <w:nsid w:val="51B55C24"/>
    <w:multiLevelType w:val="hybridMultilevel"/>
    <w:tmpl w:val="EEE20DFE"/>
    <w:lvl w:ilvl="0" w:tplc="3466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70B01"/>
    <w:multiLevelType w:val="hybridMultilevel"/>
    <w:tmpl w:val="A342A672"/>
    <w:lvl w:ilvl="0" w:tplc="313E862C">
      <w:start w:val="1"/>
      <w:numFmt w:val="decimal"/>
      <w:lvlText w:val="%1."/>
      <w:lvlJc w:val="left"/>
      <w:pPr>
        <w:tabs>
          <w:tab w:val="num" w:pos="8789"/>
        </w:tabs>
        <w:ind w:left="8789" w:hanging="284"/>
      </w:pPr>
      <w:rPr>
        <w:rFonts w:ascii="Arial" w:hAnsi="Arial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2F15E4"/>
    <w:multiLevelType w:val="hybridMultilevel"/>
    <w:tmpl w:val="8990C92C"/>
    <w:lvl w:ilvl="0" w:tplc="547476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D65DE"/>
    <w:multiLevelType w:val="hybridMultilevel"/>
    <w:tmpl w:val="3D2AF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B14AE"/>
    <w:multiLevelType w:val="hybridMultilevel"/>
    <w:tmpl w:val="0F24151C"/>
    <w:lvl w:ilvl="0" w:tplc="E75C30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263AF"/>
    <w:multiLevelType w:val="hybridMultilevel"/>
    <w:tmpl w:val="4EB043B8"/>
    <w:lvl w:ilvl="0" w:tplc="B78AA64C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02591"/>
    <w:multiLevelType w:val="hybridMultilevel"/>
    <w:tmpl w:val="CC1A7714"/>
    <w:lvl w:ilvl="0" w:tplc="F0DE1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252717"/>
    <w:multiLevelType w:val="hybridMultilevel"/>
    <w:tmpl w:val="A55430F0"/>
    <w:lvl w:ilvl="0" w:tplc="674E8AD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6"/>
  </w:num>
  <w:num w:numId="4">
    <w:abstractNumId w:val="8"/>
  </w:num>
  <w:num w:numId="5">
    <w:abstractNumId w:val="14"/>
  </w:num>
  <w:num w:numId="6">
    <w:abstractNumId w:val="12"/>
  </w:num>
  <w:num w:numId="7">
    <w:abstractNumId w:val="9"/>
  </w:num>
  <w:num w:numId="8">
    <w:abstractNumId w:val="16"/>
  </w:num>
  <w:num w:numId="9">
    <w:abstractNumId w:val="10"/>
  </w:num>
  <w:num w:numId="10">
    <w:abstractNumId w:val="1"/>
  </w:num>
  <w:num w:numId="11">
    <w:abstractNumId w:val="0"/>
  </w:num>
  <w:num w:numId="12">
    <w:abstractNumId w:val="13"/>
  </w:num>
  <w:num w:numId="13">
    <w:abstractNumId w:val="4"/>
  </w:num>
  <w:num w:numId="14">
    <w:abstractNumId w:val="2"/>
  </w:num>
  <w:num w:numId="15">
    <w:abstractNumId w:val="3"/>
  </w:num>
  <w:num w:numId="16">
    <w:abstractNumId w:val="15"/>
  </w:num>
  <w:num w:numId="17">
    <w:abstractNumId w:val="18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0B3E"/>
    <w:rsid w:val="00006A71"/>
    <w:rsid w:val="00006AA1"/>
    <w:rsid w:val="0001313C"/>
    <w:rsid w:val="00013FA6"/>
    <w:rsid w:val="00017BDF"/>
    <w:rsid w:val="000245A2"/>
    <w:rsid w:val="00031245"/>
    <w:rsid w:val="0003570A"/>
    <w:rsid w:val="00036DC2"/>
    <w:rsid w:val="0004074D"/>
    <w:rsid w:val="00046BA8"/>
    <w:rsid w:val="0004722A"/>
    <w:rsid w:val="0005118A"/>
    <w:rsid w:val="00052BC8"/>
    <w:rsid w:val="00056C80"/>
    <w:rsid w:val="00085484"/>
    <w:rsid w:val="000953A4"/>
    <w:rsid w:val="0009697E"/>
    <w:rsid w:val="000A40ED"/>
    <w:rsid w:val="000D13B0"/>
    <w:rsid w:val="000D35D5"/>
    <w:rsid w:val="000E1B63"/>
    <w:rsid w:val="000F10DA"/>
    <w:rsid w:val="000F5FEF"/>
    <w:rsid w:val="00100898"/>
    <w:rsid w:val="00102577"/>
    <w:rsid w:val="00104645"/>
    <w:rsid w:val="00116BD6"/>
    <w:rsid w:val="001220F4"/>
    <w:rsid w:val="00135843"/>
    <w:rsid w:val="00136DFC"/>
    <w:rsid w:val="0015047E"/>
    <w:rsid w:val="00152157"/>
    <w:rsid w:val="00155D6D"/>
    <w:rsid w:val="00160F87"/>
    <w:rsid w:val="0016434C"/>
    <w:rsid w:val="001669AD"/>
    <w:rsid w:val="001757F7"/>
    <w:rsid w:val="00177618"/>
    <w:rsid w:val="00183CEB"/>
    <w:rsid w:val="00184693"/>
    <w:rsid w:val="001959CE"/>
    <w:rsid w:val="001A19FF"/>
    <w:rsid w:val="001A25A4"/>
    <w:rsid w:val="001A37B4"/>
    <w:rsid w:val="001B0A45"/>
    <w:rsid w:val="001D3A50"/>
    <w:rsid w:val="001E0EC0"/>
    <w:rsid w:val="001E29DB"/>
    <w:rsid w:val="001E64F4"/>
    <w:rsid w:val="001F7256"/>
    <w:rsid w:val="00201CA6"/>
    <w:rsid w:val="0021070F"/>
    <w:rsid w:val="0021516A"/>
    <w:rsid w:val="00222244"/>
    <w:rsid w:val="002269D6"/>
    <w:rsid w:val="002423DB"/>
    <w:rsid w:val="00243330"/>
    <w:rsid w:val="002634EB"/>
    <w:rsid w:val="002654BE"/>
    <w:rsid w:val="00265FB0"/>
    <w:rsid w:val="00265FD6"/>
    <w:rsid w:val="002735E9"/>
    <w:rsid w:val="0027572E"/>
    <w:rsid w:val="00282275"/>
    <w:rsid w:val="0028466A"/>
    <w:rsid w:val="002875E4"/>
    <w:rsid w:val="002931F1"/>
    <w:rsid w:val="002944A7"/>
    <w:rsid w:val="002B432E"/>
    <w:rsid w:val="002B4E6B"/>
    <w:rsid w:val="002C06E1"/>
    <w:rsid w:val="002D4DD4"/>
    <w:rsid w:val="002D5834"/>
    <w:rsid w:val="002D6E62"/>
    <w:rsid w:val="002E07AC"/>
    <w:rsid w:val="002E6353"/>
    <w:rsid w:val="002F1F03"/>
    <w:rsid w:val="002F4ACF"/>
    <w:rsid w:val="00301ED5"/>
    <w:rsid w:val="00305CE5"/>
    <w:rsid w:val="003150F8"/>
    <w:rsid w:val="00324FD6"/>
    <w:rsid w:val="0032605A"/>
    <w:rsid w:val="00332C16"/>
    <w:rsid w:val="00354EE6"/>
    <w:rsid w:val="00361DE4"/>
    <w:rsid w:val="0037282D"/>
    <w:rsid w:val="00381B65"/>
    <w:rsid w:val="00392640"/>
    <w:rsid w:val="003926F4"/>
    <w:rsid w:val="00395A12"/>
    <w:rsid w:val="003D439A"/>
    <w:rsid w:val="003E3AC0"/>
    <w:rsid w:val="003E61C3"/>
    <w:rsid w:val="003F0738"/>
    <w:rsid w:val="00405B66"/>
    <w:rsid w:val="00413A6D"/>
    <w:rsid w:val="004169B8"/>
    <w:rsid w:val="004203F0"/>
    <w:rsid w:val="00422D0F"/>
    <w:rsid w:val="0042682B"/>
    <w:rsid w:val="0044064B"/>
    <w:rsid w:val="00447183"/>
    <w:rsid w:val="00450026"/>
    <w:rsid w:val="0045294E"/>
    <w:rsid w:val="00454336"/>
    <w:rsid w:val="00457C13"/>
    <w:rsid w:val="00464798"/>
    <w:rsid w:val="004755E5"/>
    <w:rsid w:val="0049281E"/>
    <w:rsid w:val="00492F28"/>
    <w:rsid w:val="00493690"/>
    <w:rsid w:val="00496600"/>
    <w:rsid w:val="004B68B9"/>
    <w:rsid w:val="004B6E78"/>
    <w:rsid w:val="004C2183"/>
    <w:rsid w:val="004C3FF8"/>
    <w:rsid w:val="004D16D7"/>
    <w:rsid w:val="004D52AD"/>
    <w:rsid w:val="004D566B"/>
    <w:rsid w:val="004E034C"/>
    <w:rsid w:val="004E04CF"/>
    <w:rsid w:val="004E11D6"/>
    <w:rsid w:val="004F45AF"/>
    <w:rsid w:val="00506883"/>
    <w:rsid w:val="00507E57"/>
    <w:rsid w:val="005206E6"/>
    <w:rsid w:val="005218B9"/>
    <w:rsid w:val="00523FB3"/>
    <w:rsid w:val="005241A0"/>
    <w:rsid w:val="00535985"/>
    <w:rsid w:val="00540E66"/>
    <w:rsid w:val="00542EC0"/>
    <w:rsid w:val="00543B58"/>
    <w:rsid w:val="00545E59"/>
    <w:rsid w:val="00577A9F"/>
    <w:rsid w:val="005816EB"/>
    <w:rsid w:val="00582E35"/>
    <w:rsid w:val="005946C0"/>
    <w:rsid w:val="005A646D"/>
    <w:rsid w:val="005B37A6"/>
    <w:rsid w:val="005B3B53"/>
    <w:rsid w:val="005C4E34"/>
    <w:rsid w:val="005D1A39"/>
    <w:rsid w:val="005D6C68"/>
    <w:rsid w:val="005D7734"/>
    <w:rsid w:val="005E220A"/>
    <w:rsid w:val="005E6738"/>
    <w:rsid w:val="005F72B6"/>
    <w:rsid w:val="00600E61"/>
    <w:rsid w:val="00607F04"/>
    <w:rsid w:val="00620A33"/>
    <w:rsid w:val="00620BEF"/>
    <w:rsid w:val="006229D9"/>
    <w:rsid w:val="0062489A"/>
    <w:rsid w:val="006328A5"/>
    <w:rsid w:val="0063732E"/>
    <w:rsid w:val="00637A0C"/>
    <w:rsid w:val="00642B13"/>
    <w:rsid w:val="0065017E"/>
    <w:rsid w:val="0066711C"/>
    <w:rsid w:val="006711DF"/>
    <w:rsid w:val="00671EB7"/>
    <w:rsid w:val="00675264"/>
    <w:rsid w:val="006A2468"/>
    <w:rsid w:val="006A2EE3"/>
    <w:rsid w:val="006B705F"/>
    <w:rsid w:val="006B7B78"/>
    <w:rsid w:val="006C1C2C"/>
    <w:rsid w:val="006C2F4C"/>
    <w:rsid w:val="006D2036"/>
    <w:rsid w:val="006D5DC7"/>
    <w:rsid w:val="006E1B10"/>
    <w:rsid w:val="006F1D66"/>
    <w:rsid w:val="0071395F"/>
    <w:rsid w:val="0072259B"/>
    <w:rsid w:val="007336EA"/>
    <w:rsid w:val="00736A66"/>
    <w:rsid w:val="00740C28"/>
    <w:rsid w:val="00741C4F"/>
    <w:rsid w:val="0075144C"/>
    <w:rsid w:val="00754AEA"/>
    <w:rsid w:val="00767016"/>
    <w:rsid w:val="00771658"/>
    <w:rsid w:val="007721B3"/>
    <w:rsid w:val="0077615B"/>
    <w:rsid w:val="007769DC"/>
    <w:rsid w:val="007831F9"/>
    <w:rsid w:val="00783F29"/>
    <w:rsid w:val="007859FE"/>
    <w:rsid w:val="00795D7F"/>
    <w:rsid w:val="00796397"/>
    <w:rsid w:val="00797005"/>
    <w:rsid w:val="007A4772"/>
    <w:rsid w:val="007B1197"/>
    <w:rsid w:val="007B3667"/>
    <w:rsid w:val="007B69F3"/>
    <w:rsid w:val="007D6F3D"/>
    <w:rsid w:val="007E3BAD"/>
    <w:rsid w:val="007E7322"/>
    <w:rsid w:val="007F69BA"/>
    <w:rsid w:val="008026CE"/>
    <w:rsid w:val="00815CEF"/>
    <w:rsid w:val="008168D2"/>
    <w:rsid w:val="0081746E"/>
    <w:rsid w:val="00827FBC"/>
    <w:rsid w:val="00834B22"/>
    <w:rsid w:val="00836AE8"/>
    <w:rsid w:val="008412BB"/>
    <w:rsid w:val="00843DE0"/>
    <w:rsid w:val="00844A3D"/>
    <w:rsid w:val="00847FDD"/>
    <w:rsid w:val="00857325"/>
    <w:rsid w:val="008618FF"/>
    <w:rsid w:val="008638DE"/>
    <w:rsid w:val="00864C3F"/>
    <w:rsid w:val="008757AA"/>
    <w:rsid w:val="00885220"/>
    <w:rsid w:val="008A05DA"/>
    <w:rsid w:val="008A414B"/>
    <w:rsid w:val="008B1897"/>
    <w:rsid w:val="008B3BF7"/>
    <w:rsid w:val="008B6C64"/>
    <w:rsid w:val="008C68D8"/>
    <w:rsid w:val="008D21CC"/>
    <w:rsid w:val="008D3905"/>
    <w:rsid w:val="008E0BD1"/>
    <w:rsid w:val="00906AD4"/>
    <w:rsid w:val="0091502E"/>
    <w:rsid w:val="0091529F"/>
    <w:rsid w:val="0091614B"/>
    <w:rsid w:val="00917B29"/>
    <w:rsid w:val="00920BEC"/>
    <w:rsid w:val="009367AA"/>
    <w:rsid w:val="00937547"/>
    <w:rsid w:val="00943ACD"/>
    <w:rsid w:val="00950EC5"/>
    <w:rsid w:val="0095455E"/>
    <w:rsid w:val="009663F9"/>
    <w:rsid w:val="00967A6F"/>
    <w:rsid w:val="00971A6F"/>
    <w:rsid w:val="009755CF"/>
    <w:rsid w:val="00975C8F"/>
    <w:rsid w:val="00980490"/>
    <w:rsid w:val="00981895"/>
    <w:rsid w:val="00984DD5"/>
    <w:rsid w:val="009851A0"/>
    <w:rsid w:val="00985B6C"/>
    <w:rsid w:val="00986EC6"/>
    <w:rsid w:val="009939F3"/>
    <w:rsid w:val="0099501C"/>
    <w:rsid w:val="009A4A8B"/>
    <w:rsid w:val="009B1823"/>
    <w:rsid w:val="009C3C69"/>
    <w:rsid w:val="009C4526"/>
    <w:rsid w:val="009C5D64"/>
    <w:rsid w:val="009C7830"/>
    <w:rsid w:val="009E5471"/>
    <w:rsid w:val="009F6936"/>
    <w:rsid w:val="009F76C4"/>
    <w:rsid w:val="00A0120A"/>
    <w:rsid w:val="00A07297"/>
    <w:rsid w:val="00A23507"/>
    <w:rsid w:val="00A26F96"/>
    <w:rsid w:val="00A32ED7"/>
    <w:rsid w:val="00A4748A"/>
    <w:rsid w:val="00A57F7B"/>
    <w:rsid w:val="00A620C0"/>
    <w:rsid w:val="00A6235C"/>
    <w:rsid w:val="00A73F9F"/>
    <w:rsid w:val="00A82130"/>
    <w:rsid w:val="00A907DD"/>
    <w:rsid w:val="00A95481"/>
    <w:rsid w:val="00A970FC"/>
    <w:rsid w:val="00AA4FEA"/>
    <w:rsid w:val="00AB584B"/>
    <w:rsid w:val="00AC189D"/>
    <w:rsid w:val="00AC2A81"/>
    <w:rsid w:val="00AE1472"/>
    <w:rsid w:val="00AE6F96"/>
    <w:rsid w:val="00AF2738"/>
    <w:rsid w:val="00B10298"/>
    <w:rsid w:val="00B14195"/>
    <w:rsid w:val="00B23CAB"/>
    <w:rsid w:val="00B27A66"/>
    <w:rsid w:val="00B3448A"/>
    <w:rsid w:val="00B40F9D"/>
    <w:rsid w:val="00B41537"/>
    <w:rsid w:val="00B50F65"/>
    <w:rsid w:val="00B56A93"/>
    <w:rsid w:val="00B6478A"/>
    <w:rsid w:val="00B7117A"/>
    <w:rsid w:val="00B7581E"/>
    <w:rsid w:val="00B77DC7"/>
    <w:rsid w:val="00B807B2"/>
    <w:rsid w:val="00B81D37"/>
    <w:rsid w:val="00B865B1"/>
    <w:rsid w:val="00B9071A"/>
    <w:rsid w:val="00B91262"/>
    <w:rsid w:val="00B949BD"/>
    <w:rsid w:val="00BB3AB9"/>
    <w:rsid w:val="00BC1903"/>
    <w:rsid w:val="00BC3EAF"/>
    <w:rsid w:val="00BD2717"/>
    <w:rsid w:val="00BD29A9"/>
    <w:rsid w:val="00BD52E2"/>
    <w:rsid w:val="00BD6991"/>
    <w:rsid w:val="00BD70ED"/>
    <w:rsid w:val="00BE2447"/>
    <w:rsid w:val="00C03638"/>
    <w:rsid w:val="00C068B6"/>
    <w:rsid w:val="00C112F9"/>
    <w:rsid w:val="00C11FE8"/>
    <w:rsid w:val="00C21A84"/>
    <w:rsid w:val="00C22776"/>
    <w:rsid w:val="00C30074"/>
    <w:rsid w:val="00C50A93"/>
    <w:rsid w:val="00C50F8B"/>
    <w:rsid w:val="00C56623"/>
    <w:rsid w:val="00C57EBF"/>
    <w:rsid w:val="00C60B9A"/>
    <w:rsid w:val="00C86F77"/>
    <w:rsid w:val="00C91A5D"/>
    <w:rsid w:val="00CA23CE"/>
    <w:rsid w:val="00CC5634"/>
    <w:rsid w:val="00CC574A"/>
    <w:rsid w:val="00CD066B"/>
    <w:rsid w:val="00CD1D46"/>
    <w:rsid w:val="00CD305B"/>
    <w:rsid w:val="00CD5700"/>
    <w:rsid w:val="00CE1B91"/>
    <w:rsid w:val="00CE1D52"/>
    <w:rsid w:val="00CE6586"/>
    <w:rsid w:val="00CF0F27"/>
    <w:rsid w:val="00CF2E40"/>
    <w:rsid w:val="00D007A2"/>
    <w:rsid w:val="00D014D2"/>
    <w:rsid w:val="00D13859"/>
    <w:rsid w:val="00D24191"/>
    <w:rsid w:val="00D30C32"/>
    <w:rsid w:val="00D31D44"/>
    <w:rsid w:val="00D42315"/>
    <w:rsid w:val="00D43B0C"/>
    <w:rsid w:val="00D639BD"/>
    <w:rsid w:val="00D65614"/>
    <w:rsid w:val="00D817F9"/>
    <w:rsid w:val="00D8405B"/>
    <w:rsid w:val="00DA2C06"/>
    <w:rsid w:val="00DA5EEA"/>
    <w:rsid w:val="00DB4847"/>
    <w:rsid w:val="00DC28D8"/>
    <w:rsid w:val="00DC4BAD"/>
    <w:rsid w:val="00DC6050"/>
    <w:rsid w:val="00DD1298"/>
    <w:rsid w:val="00DE61CB"/>
    <w:rsid w:val="00DE63AB"/>
    <w:rsid w:val="00DE7DF9"/>
    <w:rsid w:val="00DF0BF4"/>
    <w:rsid w:val="00DF460B"/>
    <w:rsid w:val="00E01686"/>
    <w:rsid w:val="00E023BB"/>
    <w:rsid w:val="00E03A62"/>
    <w:rsid w:val="00E14821"/>
    <w:rsid w:val="00E1727D"/>
    <w:rsid w:val="00E244CD"/>
    <w:rsid w:val="00E27550"/>
    <w:rsid w:val="00E27B4E"/>
    <w:rsid w:val="00E307EF"/>
    <w:rsid w:val="00E45FC8"/>
    <w:rsid w:val="00E51912"/>
    <w:rsid w:val="00E530BA"/>
    <w:rsid w:val="00E562EB"/>
    <w:rsid w:val="00E5691E"/>
    <w:rsid w:val="00E6127A"/>
    <w:rsid w:val="00E63530"/>
    <w:rsid w:val="00E7114D"/>
    <w:rsid w:val="00E730F7"/>
    <w:rsid w:val="00E76080"/>
    <w:rsid w:val="00E77479"/>
    <w:rsid w:val="00E81E22"/>
    <w:rsid w:val="00EA3034"/>
    <w:rsid w:val="00EB24BD"/>
    <w:rsid w:val="00EB4577"/>
    <w:rsid w:val="00EB6465"/>
    <w:rsid w:val="00EC6F3A"/>
    <w:rsid w:val="00ED0851"/>
    <w:rsid w:val="00ED4DCE"/>
    <w:rsid w:val="00ED5186"/>
    <w:rsid w:val="00EE707A"/>
    <w:rsid w:val="00F021A3"/>
    <w:rsid w:val="00F0365C"/>
    <w:rsid w:val="00F102C8"/>
    <w:rsid w:val="00F11F72"/>
    <w:rsid w:val="00F1661A"/>
    <w:rsid w:val="00F23630"/>
    <w:rsid w:val="00F3208F"/>
    <w:rsid w:val="00F422D9"/>
    <w:rsid w:val="00F463D3"/>
    <w:rsid w:val="00F512EA"/>
    <w:rsid w:val="00F51DE1"/>
    <w:rsid w:val="00F52FC3"/>
    <w:rsid w:val="00F5746B"/>
    <w:rsid w:val="00F61897"/>
    <w:rsid w:val="00F85F53"/>
    <w:rsid w:val="00F92543"/>
    <w:rsid w:val="00F92A4A"/>
    <w:rsid w:val="00F9540A"/>
    <w:rsid w:val="00F97FB8"/>
    <w:rsid w:val="00FA513B"/>
    <w:rsid w:val="00FA7973"/>
    <w:rsid w:val="00FA7AEA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E291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rsid w:val="0037282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hu-HU"/>
    </w:rPr>
  </w:style>
  <w:style w:type="character" w:customStyle="1" w:styleId="lfejChar">
    <w:name w:val="Élőfej Char"/>
    <w:basedOn w:val="Bekezdsalapbettpusa"/>
    <w:link w:val="lfej"/>
    <w:rsid w:val="0037282D"/>
    <w:rPr>
      <w:sz w:val="28"/>
      <w:lang w:val="x-none" w:eastAsia="hu-HU"/>
    </w:rPr>
  </w:style>
  <w:style w:type="character" w:styleId="Kiemels2">
    <w:name w:val="Strong"/>
    <w:basedOn w:val="Bekezdsalapbettpusa"/>
    <w:uiPriority w:val="22"/>
    <w:qFormat/>
    <w:rsid w:val="00B56A93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2846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466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466A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46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466A"/>
    <w:rPr>
      <w:b/>
      <w:bCs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8466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8466A"/>
    <w:rPr>
      <w:rFonts w:ascii="Segoe UI" w:hAnsi="Segoe UI" w:cs="Segoe UI"/>
      <w:sz w:val="18"/>
      <w:szCs w:val="18"/>
      <w:lang w:eastAsia="ar-SA"/>
    </w:rPr>
  </w:style>
  <w:style w:type="paragraph" w:styleId="llb">
    <w:name w:val="footer"/>
    <w:basedOn w:val="Norml"/>
    <w:link w:val="llbChar"/>
    <w:uiPriority w:val="99"/>
    <w:unhideWhenUsed/>
    <w:rsid w:val="0045433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5433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506E6-EAD7-4AE9-BBCD-C3265D00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10</Pages>
  <Words>3269</Words>
  <Characters>22559</Characters>
  <Application>Microsoft Office Word</Application>
  <DocSecurity>0</DocSecurity>
  <Lines>187</Lines>
  <Paragraphs>51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Aljegyző</cp:lastModifiedBy>
  <cp:revision>202</cp:revision>
  <dcterms:created xsi:type="dcterms:W3CDTF">2023-02-03T13:55:00Z</dcterms:created>
  <dcterms:modified xsi:type="dcterms:W3CDTF">2025-03-06T14:45:00Z</dcterms:modified>
</cp:coreProperties>
</file>